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286C77">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B680F" w:rsidRDefault="004D6343">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4D6343" w:rsidRDefault="00181B70">
            <w:pPr>
              <w:rPr>
                <w:rFonts w:ascii="Arial" w:hAnsi="Arial"/>
                <w:b/>
                <w:bCs/>
                <w:noProof w:val="0"/>
                <w:sz w:val="26"/>
                <w:szCs w:val="26"/>
                <w:rtl/>
              </w:rPr>
            </w:pPr>
            <w:r>
              <w:rPr>
                <w:rFonts w:hint="cs"/>
                <w:b/>
                <w:bCs/>
                <w:noProof w:val="0"/>
                <w:sz w:val="28"/>
                <w:rtl/>
              </w:rPr>
              <w:t>ד</w:t>
            </w:r>
            <w:r>
              <w:rPr>
                <w:rFonts w:ascii="Arial" w:hAnsi="Arial" w:hint="cs"/>
                <w:b/>
                <w:bCs/>
                <w:noProof w:val="0"/>
                <w:sz w:val="26"/>
                <w:szCs w:val="26"/>
                <w:rtl/>
              </w:rPr>
              <w:t>'</w:t>
            </w:r>
          </w:p>
          <w:p w:rsidR="006816EC" w:rsidRDefault="00E44DDF">
            <w:pPr>
              <w:rPr>
                <w:rFonts w:ascii="Arial (W1)" w:hAnsi="Arial (W1)"/>
                <w:b/>
                <w:bCs/>
                <w:noProof w:val="0"/>
                <w:sz w:val="28"/>
                <w:szCs w:val="28"/>
              </w:rPr>
            </w:pPr>
            <w:r>
              <w:rPr>
                <w:rFonts w:ascii="Arial" w:hAnsi="Arial"/>
                <w:b/>
                <w:bCs/>
                <w:noProof w:val="0"/>
                <w:sz w:val="26"/>
                <w:szCs w:val="26"/>
                <w:rtl/>
              </w:rPr>
              <w:t>ע"י ב"כ עוה"</w:t>
            </w:r>
            <w:r w:rsidRPr="004D6343">
              <w:rPr>
                <w:rFonts w:ascii="Arial" w:hAnsi="Arial"/>
                <w:b/>
                <w:bCs/>
                <w:noProof w:val="0"/>
                <w:rtl/>
              </w:rPr>
              <w:t>ד</w:t>
            </w:r>
            <w:r w:rsidR="004D6343" w:rsidRPr="004D6343">
              <w:rPr>
                <w:rFonts w:ascii="Arial (W1)" w:hAnsi="Arial (W1)" w:hint="cs"/>
                <w:b/>
                <w:bCs/>
                <w:noProof w:val="0"/>
                <w:rtl/>
              </w:rPr>
              <w:t xml:space="preserve"> יוסף אמר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9E0152" w:rsidRDefault="006816EC" w:rsidP="009E0152">
            <w:pPr>
              <w:jc w:val="center"/>
              <w:rPr>
                <w:b/>
                <w:bCs/>
                <w:noProof w:val="0"/>
                <w:sz w:val="28"/>
              </w:rPr>
            </w:pPr>
            <w:r>
              <w:rPr>
                <w:rFonts w:hint="cs"/>
                <w:b/>
                <w:bCs/>
                <w:noProof w:val="0"/>
                <w:sz w:val="28"/>
                <w:rtl/>
              </w:rPr>
              <w:t>נגד</w:t>
            </w:r>
          </w:p>
        </w:tc>
      </w:tr>
      <w:tr w:rsidR="006816EC" w:rsidTr="00245FAF">
        <w:trPr>
          <w:trHeight w:val="851"/>
          <w:jc w:val="center"/>
        </w:trPr>
        <w:tc>
          <w:tcPr>
            <w:tcW w:w="3249" w:type="dxa"/>
            <w:gridSpan w:val="2"/>
          </w:tcPr>
          <w:p w:rsidR="006816EC" w:rsidRDefault="006816EC">
            <w:pPr>
              <w:rPr>
                <w:rFonts w:ascii="Arial (W1)" w:hAnsi="Arial (W1)"/>
                <w:b/>
                <w:bCs/>
                <w:noProof w:val="0"/>
                <w:sz w:val="28"/>
                <w:szCs w:val="28"/>
                <w:rtl/>
              </w:rPr>
            </w:pPr>
          </w:p>
          <w:p w:rsidR="006816EC" w:rsidRDefault="00F71F9E">
            <w:pPr>
              <w:rPr>
                <w:rFonts w:ascii="Arial (W1)" w:hAnsi="Arial (W1)"/>
                <w:b/>
                <w:bCs/>
                <w:noProof w:val="0"/>
                <w:sz w:val="28"/>
                <w:szCs w:val="28"/>
              </w:rPr>
            </w:pPr>
            <w:sdt>
              <w:sdtPr>
                <w:rPr>
                  <w:rFonts w:hint="cs"/>
                  <w:rtl/>
                </w:rPr>
                <w:alias w:val="1184"/>
                <w:tag w:val="1184"/>
                <w:id w:val="-910234160"/>
                <w:text w:multiLine="1"/>
              </w:sdtPr>
              <w:sdtEndPr/>
              <w:sdtContent>
                <w:r w:rsidR="004D6343">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4D6343" w:rsidRDefault="00181B70">
            <w:pPr>
              <w:rPr>
                <w:rFonts w:ascii="Arial" w:hAnsi="Arial"/>
                <w:b/>
                <w:bCs/>
                <w:noProof w:val="0"/>
                <w:sz w:val="26"/>
                <w:szCs w:val="26"/>
                <w:rtl/>
              </w:rPr>
            </w:pPr>
            <w:r>
              <w:rPr>
                <w:rFonts w:hint="cs"/>
                <w:b/>
                <w:bCs/>
                <w:noProof w:val="0"/>
                <w:sz w:val="28"/>
                <w:rtl/>
              </w:rPr>
              <w:t>מ'</w:t>
            </w:r>
          </w:p>
          <w:p w:rsidR="00245FAF" w:rsidRDefault="00E44DDF" w:rsidP="00245FAF">
            <w:pPr>
              <w:rPr>
                <w:rFonts w:ascii="Arial (W1)" w:hAnsi="Arial (W1)"/>
                <w:b/>
                <w:bCs/>
                <w:noProof w:val="0"/>
                <w:sz w:val="28"/>
                <w:szCs w:val="28"/>
              </w:rPr>
            </w:pPr>
            <w:r>
              <w:rPr>
                <w:rFonts w:ascii="Arial" w:hAnsi="Arial"/>
                <w:b/>
                <w:bCs/>
                <w:noProof w:val="0"/>
                <w:sz w:val="26"/>
                <w:szCs w:val="26"/>
                <w:rtl/>
              </w:rPr>
              <w:t>ע"י ב"כ עוה"ד</w:t>
            </w:r>
            <w:r w:rsidR="004D6343">
              <w:rPr>
                <w:rFonts w:ascii="Arial (W1)" w:hAnsi="Arial (W1)" w:hint="cs"/>
                <w:b/>
                <w:bCs/>
                <w:noProof w:val="0"/>
                <w:sz w:val="28"/>
                <w:szCs w:val="28"/>
                <w:rtl/>
              </w:rPr>
              <w:t xml:space="preserve"> </w:t>
            </w:r>
            <w:r w:rsidR="004D6343" w:rsidRPr="004D6343">
              <w:rPr>
                <w:rFonts w:ascii="Arial (W1)" w:hAnsi="Arial (W1)" w:hint="cs"/>
                <w:b/>
                <w:bCs/>
                <w:noProof w:val="0"/>
                <w:rtl/>
              </w:rPr>
              <w:t>צפנת חן</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bl>
    <w:p w:rsidR="006816EC" w:rsidRDefault="004D6343" w:rsidP="00245FAF">
      <w:pPr>
        <w:suppressLineNumbers/>
        <w:rPr>
          <w:rFonts w:ascii="Arial (W1)" w:hAnsi="Arial (W1)"/>
          <w:b/>
          <w:bCs/>
          <w:sz w:val="26"/>
          <w:szCs w:val="26"/>
          <w:rtl/>
        </w:rPr>
      </w:pPr>
      <w:r w:rsidRPr="004D6343">
        <w:rPr>
          <w:rFonts w:ascii="Arial (W1)" w:hAnsi="Arial (W1)" w:hint="cs"/>
          <w:b/>
          <w:bCs/>
          <w:sz w:val="26"/>
          <w:szCs w:val="26"/>
          <w:rtl/>
        </w:rPr>
        <w:t xml:space="preserve">בעניין הקטינה </w:t>
      </w:r>
      <w:r w:rsidR="00245FAF">
        <w:rPr>
          <w:rFonts w:ascii="Arial (W1)" w:hAnsi="Arial (W1)" w:hint="cs"/>
          <w:b/>
          <w:bCs/>
          <w:sz w:val="26"/>
          <w:szCs w:val="26"/>
          <w:rtl/>
        </w:rPr>
        <w:t>ל'</w:t>
      </w:r>
      <w:r w:rsidRPr="004D6343">
        <w:rPr>
          <w:rFonts w:ascii="Arial (W1)" w:hAnsi="Arial (W1)" w:hint="cs"/>
          <w:b/>
          <w:bCs/>
          <w:sz w:val="26"/>
          <w:szCs w:val="26"/>
          <w:rtl/>
        </w:rPr>
        <w:t xml:space="preserve"> ילידת </w:t>
      </w:r>
      <w:r w:rsidR="00181B70">
        <w:rPr>
          <w:rFonts w:ascii="Arial (W1)" w:hAnsi="Arial (W1)" w:hint="cs"/>
          <w:b/>
          <w:bCs/>
          <w:sz w:val="26"/>
          <w:szCs w:val="26"/>
          <w:rtl/>
        </w:rPr>
        <w:t>2013</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245FAF">
            <w:pPr>
              <w:bidi w:val="0"/>
              <w:jc w:val="center"/>
              <w:rPr>
                <w:rFonts w:ascii="Arial" w:hAnsi="Arial"/>
                <w:b/>
                <w:bCs/>
                <w:noProof w:val="0"/>
                <w:sz w:val="28"/>
                <w:szCs w:val="28"/>
                <w:u w:val="single"/>
                <w:rtl/>
              </w:rPr>
            </w:pPr>
            <w:r>
              <w:rPr>
                <w:rFonts w:ascii="Arial" w:hAnsi="Arial" w:hint="cs"/>
                <w:b/>
                <w:bCs/>
                <w:noProof w:val="0"/>
                <w:sz w:val="28"/>
                <w:szCs w:val="28"/>
                <w:u w:val="single"/>
                <w:rtl/>
              </w:rPr>
              <w:t>פ</w:t>
            </w:r>
            <w:r w:rsidR="00005C8B">
              <w:rPr>
                <w:rFonts w:ascii="Arial" w:hAnsi="Arial"/>
                <w:b/>
                <w:bCs/>
                <w:noProof w:val="0"/>
                <w:sz w:val="28"/>
                <w:szCs w:val="28"/>
                <w:u w:val="single"/>
                <w:rtl/>
              </w:rPr>
              <w:t>סק דין</w:t>
            </w:r>
          </w:p>
          <w:p w:rsidR="00181B70" w:rsidRDefault="00181B70" w:rsidP="00181B70">
            <w:pPr>
              <w:bidi w:val="0"/>
              <w:jc w:val="center"/>
              <w:rPr>
                <w:rFonts w:ascii="Arial" w:hAnsi="Arial"/>
                <w:b/>
                <w:bCs/>
                <w:noProof w:val="0"/>
                <w:sz w:val="28"/>
                <w:szCs w:val="28"/>
                <w:u w:val="single"/>
              </w:rPr>
            </w:pPr>
          </w:p>
        </w:tc>
      </w:tr>
    </w:tbl>
    <w:p w:rsidR="004C567F" w:rsidRDefault="004D6343" w:rsidP="00286C77">
      <w:pPr>
        <w:pStyle w:val="ad"/>
        <w:numPr>
          <w:ilvl w:val="0"/>
          <w:numId w:val="1"/>
        </w:numPr>
        <w:spacing w:line="360" w:lineRule="auto"/>
        <w:jc w:val="both"/>
        <w:rPr>
          <w:rFonts w:ascii="Arial" w:hAnsi="Arial"/>
          <w:noProof w:val="0"/>
        </w:rPr>
      </w:pPr>
      <w:r w:rsidRPr="00286C77">
        <w:rPr>
          <w:rFonts w:ascii="Arial" w:hAnsi="Arial" w:hint="cs"/>
          <w:noProof w:val="0"/>
          <w:rtl/>
        </w:rPr>
        <w:t>הצדדים הם הורי הקטינה (בת 10.5)</w:t>
      </w:r>
      <w:r w:rsidR="004C567F" w:rsidRPr="00286C77">
        <w:rPr>
          <w:rFonts w:ascii="Arial" w:hAnsi="Arial" w:hint="cs"/>
          <w:noProof w:val="0"/>
          <w:rtl/>
        </w:rPr>
        <w:t>.</w:t>
      </w:r>
    </w:p>
    <w:p w:rsidR="00254965" w:rsidRDefault="004D6343" w:rsidP="00286C77">
      <w:pPr>
        <w:pStyle w:val="ad"/>
        <w:numPr>
          <w:ilvl w:val="0"/>
          <w:numId w:val="1"/>
        </w:numPr>
        <w:spacing w:line="360" w:lineRule="auto"/>
        <w:jc w:val="both"/>
        <w:rPr>
          <w:rFonts w:ascii="Arial" w:hAnsi="Arial"/>
          <w:noProof w:val="0"/>
        </w:rPr>
      </w:pPr>
      <w:r w:rsidRPr="00286C77">
        <w:rPr>
          <w:rFonts w:ascii="Arial" w:hAnsi="Arial" w:hint="cs"/>
          <w:noProof w:val="0"/>
          <w:rtl/>
        </w:rPr>
        <w:t>בחודש ספטמבר 2023</w:t>
      </w:r>
      <w:r w:rsidR="00286C77">
        <w:rPr>
          <w:rFonts w:ascii="Arial" w:hAnsi="Arial" w:hint="cs"/>
          <w:noProof w:val="0"/>
          <w:rtl/>
        </w:rPr>
        <w:t xml:space="preserve"> הגיש האב תובענה זו, במסגרתה </w:t>
      </w:r>
      <w:r w:rsidRPr="00286C77">
        <w:rPr>
          <w:rFonts w:ascii="Arial" w:hAnsi="Arial" w:hint="cs"/>
          <w:noProof w:val="0"/>
          <w:rtl/>
        </w:rPr>
        <w:t xml:space="preserve">עתר לאכוף </w:t>
      </w:r>
      <w:r w:rsidR="00254965" w:rsidRPr="00286C77">
        <w:rPr>
          <w:rFonts w:ascii="Arial" w:hAnsi="Arial" w:hint="cs"/>
          <w:noProof w:val="0"/>
          <w:rtl/>
        </w:rPr>
        <w:t xml:space="preserve">על האם לאפשר לו לקיים </w:t>
      </w:r>
      <w:r w:rsidRPr="00286C77">
        <w:rPr>
          <w:rFonts w:ascii="Arial" w:hAnsi="Arial" w:hint="cs"/>
          <w:noProof w:val="0"/>
          <w:rtl/>
        </w:rPr>
        <w:t>את זמני השהות שנקבעו בינ</w:t>
      </w:r>
      <w:r w:rsidR="00254965" w:rsidRPr="00286C77">
        <w:rPr>
          <w:rFonts w:ascii="Arial" w:hAnsi="Arial" w:hint="cs"/>
          <w:noProof w:val="0"/>
          <w:rtl/>
        </w:rPr>
        <w:t>יהם בהסכם גירושין</w:t>
      </w:r>
      <w:r w:rsidR="00286C77">
        <w:rPr>
          <w:rFonts w:ascii="Arial" w:hAnsi="Arial" w:hint="cs"/>
          <w:noProof w:val="0"/>
          <w:rtl/>
        </w:rPr>
        <w:t>,</w:t>
      </w:r>
      <w:r w:rsidR="00254965" w:rsidRPr="00286C77">
        <w:rPr>
          <w:rFonts w:ascii="Arial" w:hAnsi="Arial" w:hint="cs"/>
          <w:noProof w:val="0"/>
          <w:rtl/>
        </w:rPr>
        <w:t xml:space="preserve"> שאושר בבית המשפט</w:t>
      </w:r>
      <w:r w:rsidR="004C567F" w:rsidRPr="00286C77">
        <w:rPr>
          <w:rFonts w:ascii="Arial" w:hAnsi="Arial" w:hint="cs"/>
          <w:noProof w:val="0"/>
          <w:rtl/>
        </w:rPr>
        <w:t xml:space="preserve"> בשנת 2015</w:t>
      </w:r>
      <w:r w:rsidR="00254965" w:rsidRPr="00286C77">
        <w:rPr>
          <w:rFonts w:ascii="Arial" w:hAnsi="Arial" w:hint="cs"/>
          <w:noProof w:val="0"/>
          <w:rtl/>
        </w:rPr>
        <w:t>.</w:t>
      </w:r>
    </w:p>
    <w:p w:rsidR="00694556" w:rsidRDefault="00254965" w:rsidP="00286C77">
      <w:pPr>
        <w:pStyle w:val="ad"/>
        <w:numPr>
          <w:ilvl w:val="0"/>
          <w:numId w:val="1"/>
        </w:numPr>
        <w:spacing w:line="360" w:lineRule="auto"/>
        <w:jc w:val="both"/>
        <w:rPr>
          <w:rFonts w:ascii="Arial" w:hAnsi="Arial"/>
          <w:noProof w:val="0"/>
        </w:rPr>
      </w:pPr>
      <w:r w:rsidRPr="00286C77">
        <w:rPr>
          <w:rFonts w:ascii="Arial" w:hAnsi="Arial" w:hint="cs"/>
          <w:noProof w:val="0"/>
          <w:rtl/>
        </w:rPr>
        <w:t xml:space="preserve">יוער כי במקביל עתר האב גם להפחתת מזונות ואולם, בתבונתו, בדיון הראשון, קיבל את המלצת בית המשפט והתביעה </w:t>
      </w:r>
      <w:r w:rsidR="004C567F" w:rsidRPr="00286C77">
        <w:rPr>
          <w:rFonts w:ascii="Arial" w:hAnsi="Arial" w:hint="cs"/>
          <w:noProof w:val="0"/>
          <w:rtl/>
        </w:rPr>
        <w:t>בעניין המזונות</w:t>
      </w:r>
      <w:r w:rsidR="00286C77">
        <w:rPr>
          <w:rFonts w:ascii="Arial" w:hAnsi="Arial" w:hint="cs"/>
          <w:noProof w:val="0"/>
          <w:rtl/>
        </w:rPr>
        <w:t xml:space="preserve"> (תלה"מ 25151-09-23) </w:t>
      </w:r>
      <w:r w:rsidR="004C567F" w:rsidRPr="00286C77">
        <w:rPr>
          <w:rFonts w:ascii="Arial" w:hAnsi="Arial" w:hint="cs"/>
          <w:noProof w:val="0"/>
          <w:rtl/>
        </w:rPr>
        <w:t xml:space="preserve"> </w:t>
      </w:r>
      <w:r w:rsidRPr="00286C77">
        <w:rPr>
          <w:rFonts w:ascii="Arial" w:hAnsi="Arial" w:hint="cs"/>
          <w:noProof w:val="0"/>
          <w:rtl/>
        </w:rPr>
        <w:t>נמחקה.</w:t>
      </w:r>
    </w:p>
    <w:p w:rsidR="00286C77" w:rsidRDefault="00254965" w:rsidP="00286C77">
      <w:pPr>
        <w:pStyle w:val="ad"/>
        <w:numPr>
          <w:ilvl w:val="0"/>
          <w:numId w:val="1"/>
        </w:numPr>
        <w:spacing w:line="360" w:lineRule="auto"/>
        <w:jc w:val="both"/>
        <w:rPr>
          <w:rFonts w:ascii="Arial" w:hAnsi="Arial"/>
          <w:noProof w:val="0"/>
        </w:rPr>
      </w:pPr>
      <w:r w:rsidRPr="00286C77">
        <w:rPr>
          <w:rFonts w:ascii="Arial" w:hAnsi="Arial" w:hint="cs"/>
          <w:noProof w:val="0"/>
          <w:rtl/>
        </w:rPr>
        <w:t xml:space="preserve">באותו דיון השכילו הצדדים להגיע להסכמות בעניין זמני השהות, ולבקשתם </w:t>
      </w:r>
      <w:r w:rsidR="007F5B7A" w:rsidRPr="00286C77">
        <w:rPr>
          <w:rFonts w:ascii="Arial" w:hAnsi="Arial" w:hint="cs"/>
          <w:noProof w:val="0"/>
          <w:rtl/>
        </w:rPr>
        <w:t>הם הופנו להליך טיפולי במסגרת הרווחה</w:t>
      </w:r>
      <w:r w:rsidR="009E0152">
        <w:rPr>
          <w:rFonts w:ascii="Arial" w:hAnsi="Arial" w:hint="cs"/>
          <w:noProof w:val="0"/>
          <w:rtl/>
        </w:rPr>
        <w:t>,</w:t>
      </w:r>
      <w:r w:rsidR="007F5B7A" w:rsidRPr="00286C77">
        <w:rPr>
          <w:rFonts w:ascii="Arial" w:hAnsi="Arial" w:hint="cs"/>
          <w:noProof w:val="0"/>
          <w:rtl/>
        </w:rPr>
        <w:t xml:space="preserve"> לחיזוק הקשר בין האב לקטינה</w:t>
      </w:r>
      <w:r w:rsidR="004C567F" w:rsidRPr="00286C77">
        <w:rPr>
          <w:rFonts w:ascii="Arial" w:hAnsi="Arial" w:hint="cs"/>
          <w:noProof w:val="0"/>
          <w:rtl/>
        </w:rPr>
        <w:t xml:space="preserve">. </w:t>
      </w:r>
    </w:p>
    <w:p w:rsidR="007F5B7A" w:rsidRDefault="004C567F" w:rsidP="00286C77">
      <w:pPr>
        <w:pStyle w:val="ad"/>
        <w:spacing w:line="360" w:lineRule="auto"/>
        <w:jc w:val="both"/>
        <w:rPr>
          <w:rFonts w:ascii="Arial" w:hAnsi="Arial"/>
          <w:noProof w:val="0"/>
          <w:rtl/>
        </w:rPr>
      </w:pPr>
      <w:r w:rsidRPr="00286C77">
        <w:rPr>
          <w:rFonts w:ascii="Arial" w:hAnsi="Arial" w:hint="cs"/>
          <w:noProof w:val="0"/>
          <w:rtl/>
        </w:rPr>
        <w:t xml:space="preserve">במקביל, </w:t>
      </w:r>
      <w:r w:rsidR="007F5B7A" w:rsidRPr="00286C77">
        <w:rPr>
          <w:rFonts w:ascii="Arial" w:hAnsi="Arial" w:hint="cs"/>
          <w:noProof w:val="0"/>
          <w:rtl/>
        </w:rPr>
        <w:t>העו"ס קיבלה סמכויות בהתאם להוראות חוק הכשרות המשפטית והאפוטרופסות</w:t>
      </w:r>
      <w:r w:rsidR="000C741A">
        <w:rPr>
          <w:rFonts w:ascii="Arial" w:hAnsi="Arial" w:hint="cs"/>
          <w:noProof w:val="0"/>
          <w:rtl/>
        </w:rPr>
        <w:t>, התשכ"ב - 1962</w:t>
      </w:r>
      <w:r w:rsidR="007F5B7A" w:rsidRPr="00286C77">
        <w:rPr>
          <w:rFonts w:ascii="Arial" w:hAnsi="Arial" w:hint="cs"/>
          <w:noProof w:val="0"/>
          <w:rtl/>
        </w:rPr>
        <w:t>.</w:t>
      </w:r>
    </w:p>
    <w:p w:rsidR="00694556" w:rsidRDefault="007F5B7A" w:rsidP="00286C77">
      <w:pPr>
        <w:pStyle w:val="ad"/>
        <w:numPr>
          <w:ilvl w:val="0"/>
          <w:numId w:val="1"/>
        </w:numPr>
        <w:spacing w:line="360" w:lineRule="auto"/>
        <w:jc w:val="both"/>
        <w:rPr>
          <w:rFonts w:ascii="Arial" w:hAnsi="Arial"/>
          <w:noProof w:val="0"/>
        </w:rPr>
      </w:pPr>
      <w:r w:rsidRPr="00286C77">
        <w:rPr>
          <w:rFonts w:ascii="Arial" w:hAnsi="Arial" w:hint="cs"/>
          <w:noProof w:val="0"/>
          <w:rtl/>
        </w:rPr>
        <w:t>אף שניתן היה לסיים את ההליך באותה עת, אפשרתי לצדדים להתחיל לפעול בהתאם להסכמות ולעדכן אותי בתוך 90 יום</w:t>
      </w:r>
      <w:r w:rsidR="00B30C83" w:rsidRPr="00286C77">
        <w:rPr>
          <w:rFonts w:ascii="Arial" w:hAnsi="Arial" w:hint="cs"/>
          <w:noProof w:val="0"/>
          <w:rtl/>
        </w:rPr>
        <w:t>,</w:t>
      </w:r>
      <w:r w:rsidRPr="00286C77">
        <w:rPr>
          <w:rFonts w:ascii="Arial" w:hAnsi="Arial" w:hint="cs"/>
          <w:noProof w:val="0"/>
          <w:rtl/>
        </w:rPr>
        <w:t xml:space="preserve"> אם יש צורך בהמשך ההליך.</w:t>
      </w:r>
    </w:p>
    <w:p w:rsidR="00286C77" w:rsidRDefault="007F5B7A" w:rsidP="00286C77">
      <w:pPr>
        <w:pStyle w:val="ad"/>
        <w:numPr>
          <w:ilvl w:val="0"/>
          <w:numId w:val="1"/>
        </w:numPr>
        <w:spacing w:line="360" w:lineRule="auto"/>
        <w:jc w:val="both"/>
        <w:rPr>
          <w:rFonts w:ascii="Arial" w:hAnsi="Arial"/>
          <w:noProof w:val="0"/>
        </w:rPr>
      </w:pPr>
      <w:r w:rsidRPr="00286C77">
        <w:rPr>
          <w:rFonts w:ascii="Arial" w:hAnsi="Arial" w:hint="cs"/>
          <w:noProof w:val="0"/>
          <w:rtl/>
        </w:rPr>
        <w:t>בחודש אפריל 2024 הגיש האב בקשה בהולה להסדיר את חלוקת זמני השהות בחג הפסח, לאחר קבלת עמדת המשיבה, הבהרתי לצדדים כי ככל שיש ביניהם מחלוקות בעניין, עליהם לפנות לעו"ס שקיבלה סמכויות.</w:t>
      </w:r>
      <w:r w:rsidR="00B30C83" w:rsidRPr="00286C77">
        <w:rPr>
          <w:rFonts w:ascii="Arial" w:hAnsi="Arial" w:hint="cs"/>
          <w:noProof w:val="0"/>
          <w:rtl/>
        </w:rPr>
        <w:t xml:space="preserve"> </w:t>
      </w:r>
    </w:p>
    <w:p w:rsidR="007F5B7A" w:rsidRDefault="007F5B7A" w:rsidP="00245FAF">
      <w:pPr>
        <w:pStyle w:val="ad"/>
        <w:spacing w:line="360" w:lineRule="auto"/>
        <w:jc w:val="both"/>
        <w:rPr>
          <w:rFonts w:ascii="Arial" w:hAnsi="Arial"/>
          <w:noProof w:val="0"/>
          <w:rtl/>
        </w:rPr>
      </w:pPr>
      <w:r w:rsidRPr="00286C77">
        <w:rPr>
          <w:rFonts w:ascii="Arial" w:hAnsi="Arial" w:hint="cs"/>
          <w:noProof w:val="0"/>
          <w:rtl/>
        </w:rPr>
        <w:t>לשמחתי</w:t>
      </w:r>
      <w:r w:rsidR="00286C77">
        <w:rPr>
          <w:rFonts w:ascii="Arial" w:hAnsi="Arial" w:hint="cs"/>
          <w:noProof w:val="0"/>
          <w:rtl/>
        </w:rPr>
        <w:t xml:space="preserve"> (ושלא לומר, לשמחתה של </w:t>
      </w:r>
      <w:r w:rsidR="00245FAF">
        <w:rPr>
          <w:rFonts w:ascii="Arial" w:hAnsi="Arial" w:hint="cs"/>
          <w:noProof w:val="0"/>
          <w:rtl/>
        </w:rPr>
        <w:t>ל</w:t>
      </w:r>
      <w:r w:rsidR="00181B70">
        <w:rPr>
          <w:rFonts w:ascii="Arial" w:hAnsi="Arial" w:hint="cs"/>
          <w:noProof w:val="0"/>
          <w:rtl/>
        </w:rPr>
        <w:t>'</w:t>
      </w:r>
      <w:r w:rsidR="00286C77">
        <w:rPr>
          <w:rFonts w:ascii="Arial" w:hAnsi="Arial" w:hint="cs"/>
          <w:noProof w:val="0"/>
          <w:rtl/>
        </w:rPr>
        <w:t>)</w:t>
      </w:r>
      <w:r w:rsidRPr="00286C77">
        <w:rPr>
          <w:rFonts w:ascii="Arial" w:hAnsi="Arial" w:hint="cs"/>
          <w:noProof w:val="0"/>
          <w:rtl/>
        </w:rPr>
        <w:t>, הצדדים הגיעו להסכמ</w:t>
      </w:r>
      <w:r w:rsidR="009E0152">
        <w:rPr>
          <w:rFonts w:ascii="Arial" w:hAnsi="Arial" w:hint="cs"/>
          <w:noProof w:val="0"/>
          <w:rtl/>
        </w:rPr>
        <w:t>ות</w:t>
      </w:r>
      <w:r w:rsidR="00A43B24" w:rsidRPr="00286C77">
        <w:rPr>
          <w:rFonts w:ascii="Arial" w:hAnsi="Arial" w:hint="cs"/>
          <w:noProof w:val="0"/>
          <w:rtl/>
        </w:rPr>
        <w:t xml:space="preserve"> גם</w:t>
      </w:r>
      <w:r w:rsidRPr="00286C77">
        <w:rPr>
          <w:rFonts w:ascii="Arial" w:hAnsi="Arial" w:hint="cs"/>
          <w:noProof w:val="0"/>
          <w:rtl/>
        </w:rPr>
        <w:t xml:space="preserve"> בעניין זה והכרעת הבקשה התי</w:t>
      </w:r>
      <w:r w:rsidR="00A43B24" w:rsidRPr="00286C77">
        <w:rPr>
          <w:rFonts w:ascii="Arial" w:hAnsi="Arial" w:hint="cs"/>
          <w:noProof w:val="0"/>
          <w:rtl/>
        </w:rPr>
        <w:t>י</w:t>
      </w:r>
      <w:r w:rsidRPr="00286C77">
        <w:rPr>
          <w:rFonts w:ascii="Arial" w:hAnsi="Arial" w:hint="cs"/>
          <w:noProof w:val="0"/>
          <w:rtl/>
        </w:rPr>
        <w:t>תרה.</w:t>
      </w:r>
    </w:p>
    <w:p w:rsidR="007F5B7A" w:rsidRDefault="007F5B7A" w:rsidP="00286C77">
      <w:pPr>
        <w:pStyle w:val="ad"/>
        <w:numPr>
          <w:ilvl w:val="0"/>
          <w:numId w:val="1"/>
        </w:numPr>
        <w:spacing w:line="360" w:lineRule="auto"/>
        <w:jc w:val="both"/>
        <w:rPr>
          <w:rFonts w:ascii="Arial" w:hAnsi="Arial"/>
          <w:noProof w:val="0"/>
        </w:rPr>
      </w:pPr>
      <w:r w:rsidRPr="00286C77">
        <w:rPr>
          <w:rFonts w:ascii="Arial" w:hAnsi="Arial" w:hint="cs"/>
          <w:noProof w:val="0"/>
          <w:rtl/>
        </w:rPr>
        <w:t>ב</w:t>
      </w:r>
      <w:r w:rsidR="00B30C83" w:rsidRPr="00286C77">
        <w:rPr>
          <w:rFonts w:ascii="Arial" w:hAnsi="Arial" w:hint="cs"/>
          <w:noProof w:val="0"/>
          <w:rtl/>
        </w:rPr>
        <w:t xml:space="preserve">נסיבות אלו, הבהרתי לצדדים כי לטעמי יש להורות על סיום ההליך ואולם </w:t>
      </w:r>
      <w:r w:rsidRPr="00286C77">
        <w:rPr>
          <w:rFonts w:ascii="Arial" w:hAnsi="Arial" w:hint="cs"/>
          <w:noProof w:val="0"/>
          <w:rtl/>
        </w:rPr>
        <w:t>אפש</w:t>
      </w:r>
      <w:r w:rsidR="00A43B24" w:rsidRPr="00286C77">
        <w:rPr>
          <w:rFonts w:ascii="Arial" w:hAnsi="Arial" w:hint="cs"/>
          <w:noProof w:val="0"/>
          <w:rtl/>
        </w:rPr>
        <w:t>רתי ל</w:t>
      </w:r>
      <w:r w:rsidR="00B30C83" w:rsidRPr="00286C77">
        <w:rPr>
          <w:rFonts w:ascii="Arial" w:hAnsi="Arial" w:hint="cs"/>
          <w:noProof w:val="0"/>
          <w:rtl/>
        </w:rPr>
        <w:t>ה</w:t>
      </w:r>
      <w:r w:rsidR="00A43B24" w:rsidRPr="00286C77">
        <w:rPr>
          <w:rFonts w:ascii="Arial" w:hAnsi="Arial" w:hint="cs"/>
          <w:noProof w:val="0"/>
          <w:rtl/>
        </w:rPr>
        <w:t>ם להודיע</w:t>
      </w:r>
      <w:r w:rsidR="00B30C83" w:rsidRPr="00286C77">
        <w:rPr>
          <w:rFonts w:ascii="Arial" w:hAnsi="Arial" w:hint="cs"/>
          <w:noProof w:val="0"/>
          <w:rtl/>
        </w:rPr>
        <w:t>,</w:t>
      </w:r>
      <w:r w:rsidR="00A43B24" w:rsidRPr="00286C77">
        <w:rPr>
          <w:rFonts w:ascii="Arial" w:hAnsi="Arial" w:hint="cs"/>
          <w:noProof w:val="0"/>
          <w:rtl/>
        </w:rPr>
        <w:t xml:space="preserve"> אם מי מהם סבור שיש צורך בהמשכו.</w:t>
      </w:r>
    </w:p>
    <w:p w:rsidR="00A43B24" w:rsidRPr="00286C77" w:rsidRDefault="00A43B24" w:rsidP="00286C77">
      <w:pPr>
        <w:pStyle w:val="ad"/>
        <w:numPr>
          <w:ilvl w:val="0"/>
          <w:numId w:val="1"/>
        </w:numPr>
        <w:spacing w:line="360" w:lineRule="auto"/>
        <w:jc w:val="both"/>
        <w:rPr>
          <w:rFonts w:ascii="Arial" w:hAnsi="Arial"/>
          <w:noProof w:val="0"/>
          <w:rtl/>
        </w:rPr>
      </w:pPr>
      <w:r w:rsidRPr="00286C77">
        <w:rPr>
          <w:rFonts w:ascii="Arial" w:hAnsi="Arial" w:hint="cs"/>
          <w:noProof w:val="0"/>
          <w:rtl/>
        </w:rPr>
        <w:t>האם לא הגישה דבר והאב הודיע כי לטעמו יש "להשאיר את התיק פתוח", מאחר ולטענתו התגלעו בין הצדדים מחלוקות נוספות, אם ביחס למסגרת החינוך אליה תירשם הקטינה ואם לאור כוונ</w:t>
      </w:r>
      <w:r w:rsidR="00B30C83" w:rsidRPr="00286C77">
        <w:rPr>
          <w:rFonts w:ascii="Arial" w:hAnsi="Arial" w:hint="cs"/>
          <w:noProof w:val="0"/>
          <w:rtl/>
        </w:rPr>
        <w:t>ת</w:t>
      </w:r>
      <w:r w:rsidRPr="00286C77">
        <w:rPr>
          <w:rFonts w:ascii="Arial" w:hAnsi="Arial" w:hint="cs"/>
          <w:noProof w:val="0"/>
          <w:rtl/>
        </w:rPr>
        <w:t xml:space="preserve"> האם להעתיק את מקום המגורים של הקטינה לעיר אחרת. עוד הוסיף האב וטען כי חרף ההחלטה שניתנה עוד בחודש ינואר, האם אינה משתפת פעולה בהליך הטיפולי אליו הופנו הצדדים.</w:t>
      </w:r>
    </w:p>
    <w:p w:rsidR="00A43B24" w:rsidRPr="000C741A" w:rsidRDefault="00A43B24" w:rsidP="000C741A">
      <w:pPr>
        <w:spacing w:line="360" w:lineRule="auto"/>
        <w:ind w:firstLine="360"/>
        <w:jc w:val="both"/>
        <w:rPr>
          <w:rFonts w:ascii="Arial" w:hAnsi="Arial"/>
          <w:noProof w:val="0"/>
          <w:rtl/>
        </w:rPr>
      </w:pPr>
      <w:r w:rsidRPr="000C741A">
        <w:rPr>
          <w:rFonts w:ascii="Arial" w:hAnsi="Arial" w:hint="cs"/>
          <w:b/>
          <w:bCs/>
          <w:noProof w:val="0"/>
          <w:u w:val="single"/>
          <w:rtl/>
        </w:rPr>
        <w:lastRenderedPageBreak/>
        <w:t xml:space="preserve">לאחר שבחנתי </w:t>
      </w:r>
      <w:r w:rsidR="00B30C83" w:rsidRPr="000C741A">
        <w:rPr>
          <w:rFonts w:ascii="Arial" w:hAnsi="Arial" w:hint="cs"/>
          <w:b/>
          <w:bCs/>
          <w:noProof w:val="0"/>
          <w:u w:val="single"/>
          <w:rtl/>
        </w:rPr>
        <w:t xml:space="preserve">את </w:t>
      </w:r>
      <w:r w:rsidRPr="000C741A">
        <w:rPr>
          <w:rFonts w:ascii="Arial" w:hAnsi="Arial" w:hint="cs"/>
          <w:b/>
          <w:bCs/>
          <w:noProof w:val="0"/>
          <w:u w:val="single"/>
          <w:rtl/>
        </w:rPr>
        <w:t>טענות האב, לא מצאתי להותיר את התיק פתוח</w:t>
      </w:r>
      <w:r w:rsidR="00B30C83" w:rsidRPr="000C741A">
        <w:rPr>
          <w:rFonts w:ascii="Arial" w:hAnsi="Arial" w:hint="cs"/>
          <w:noProof w:val="0"/>
          <w:rtl/>
        </w:rPr>
        <w:t>.</w:t>
      </w:r>
    </w:p>
    <w:p w:rsidR="00B30C83" w:rsidRPr="00286C77" w:rsidRDefault="00B30C83" w:rsidP="00286C77">
      <w:pPr>
        <w:spacing w:line="360" w:lineRule="auto"/>
        <w:ind w:firstLine="360"/>
        <w:jc w:val="both"/>
        <w:rPr>
          <w:rFonts w:ascii="Arial" w:hAnsi="Arial"/>
          <w:noProof w:val="0"/>
          <w:u w:val="single"/>
          <w:rtl/>
        </w:rPr>
      </w:pPr>
      <w:r w:rsidRPr="00286C77">
        <w:rPr>
          <w:rFonts w:ascii="Arial" w:hAnsi="Arial" w:hint="cs"/>
          <w:noProof w:val="0"/>
          <w:u w:val="single"/>
          <w:rtl/>
        </w:rPr>
        <w:t>להלן אבהיר נימוקיי:</w:t>
      </w:r>
    </w:p>
    <w:p w:rsidR="00A43B24" w:rsidRPr="00286C77" w:rsidRDefault="00A43B24" w:rsidP="00286C77">
      <w:pPr>
        <w:pStyle w:val="ad"/>
        <w:numPr>
          <w:ilvl w:val="0"/>
          <w:numId w:val="1"/>
        </w:numPr>
        <w:spacing w:line="360" w:lineRule="auto"/>
        <w:jc w:val="both"/>
        <w:rPr>
          <w:rFonts w:ascii="Arial" w:hAnsi="Arial"/>
          <w:noProof w:val="0"/>
          <w:rtl/>
        </w:rPr>
      </w:pPr>
      <w:r w:rsidRPr="00286C77">
        <w:rPr>
          <w:rFonts w:ascii="Arial" w:hAnsi="Arial" w:hint="cs"/>
          <w:noProof w:val="0"/>
          <w:rtl/>
        </w:rPr>
        <w:t>מטרת ההליך המשפטי לקבל סעד משפטי, במסגרת הדיונית שפורטה בכתב התביעה.</w:t>
      </w:r>
    </w:p>
    <w:p w:rsidR="00A43B24" w:rsidRDefault="00A43B24" w:rsidP="009E0152">
      <w:pPr>
        <w:pStyle w:val="ad"/>
        <w:numPr>
          <w:ilvl w:val="0"/>
          <w:numId w:val="1"/>
        </w:numPr>
        <w:spacing w:line="360" w:lineRule="auto"/>
        <w:jc w:val="both"/>
        <w:rPr>
          <w:rFonts w:ascii="Arial" w:hAnsi="Arial"/>
          <w:noProof w:val="0"/>
        </w:rPr>
      </w:pPr>
      <w:r w:rsidRPr="00286C77">
        <w:rPr>
          <w:rFonts w:ascii="Arial" w:hAnsi="Arial" w:hint="cs"/>
          <w:noProof w:val="0"/>
          <w:rtl/>
        </w:rPr>
        <w:t>אמנם, אפשר ותוך כדי ההליך</w:t>
      </w:r>
      <w:r w:rsidR="004B6639" w:rsidRPr="00286C77">
        <w:rPr>
          <w:rFonts w:ascii="Arial" w:hAnsi="Arial" w:hint="cs"/>
          <w:noProof w:val="0"/>
          <w:rtl/>
        </w:rPr>
        <w:t xml:space="preserve"> נדרש סיוע נוסף של בית המשפט, בפרט ב</w:t>
      </w:r>
      <w:r w:rsidR="009E0152">
        <w:rPr>
          <w:rFonts w:ascii="Arial" w:hAnsi="Arial" w:hint="cs"/>
          <w:noProof w:val="0"/>
          <w:rtl/>
        </w:rPr>
        <w:t xml:space="preserve">יחס </w:t>
      </w:r>
      <w:r w:rsidR="004B6639" w:rsidRPr="00286C77">
        <w:rPr>
          <w:rFonts w:ascii="Arial" w:hAnsi="Arial" w:hint="cs"/>
          <w:noProof w:val="0"/>
          <w:rtl/>
        </w:rPr>
        <w:t>לעניינים הנוגעים לקטינ</w:t>
      </w:r>
      <w:r w:rsidR="009E0152">
        <w:rPr>
          <w:rFonts w:ascii="Arial" w:hAnsi="Arial" w:hint="cs"/>
          <w:noProof w:val="0"/>
          <w:rtl/>
        </w:rPr>
        <w:t>ה</w:t>
      </w:r>
      <w:r w:rsidR="004B6639" w:rsidRPr="00286C77">
        <w:rPr>
          <w:rFonts w:ascii="Arial" w:hAnsi="Arial" w:hint="cs"/>
          <w:noProof w:val="0"/>
          <w:rtl/>
        </w:rPr>
        <w:t>, ואולם סיוע זה צריך להיות באותן גבולות שהוגדרו בכתב התביעה (כך למשל קבלת הכרעה בעניין החגים, כפי שהיה במסגרת בקשה מס' 3).</w:t>
      </w:r>
    </w:p>
    <w:p w:rsidR="002C27E1" w:rsidRDefault="004B6639" w:rsidP="002C27E1">
      <w:pPr>
        <w:pStyle w:val="ad"/>
        <w:numPr>
          <w:ilvl w:val="0"/>
          <w:numId w:val="1"/>
        </w:numPr>
        <w:spacing w:line="360" w:lineRule="auto"/>
        <w:jc w:val="both"/>
        <w:rPr>
          <w:rFonts w:ascii="Arial" w:hAnsi="Arial"/>
          <w:noProof w:val="0"/>
        </w:rPr>
      </w:pPr>
      <w:r w:rsidRPr="002C27E1">
        <w:rPr>
          <w:rFonts w:ascii="Arial" w:hAnsi="Arial" w:hint="cs"/>
          <w:noProof w:val="0"/>
          <w:rtl/>
        </w:rPr>
        <w:t>לא ניתן במסגרת הליך שעניינו קביעת זמני שהות, להכריע במחלוקות בעניין מקום מגורים או בעניין מסגרת חינוך</w:t>
      </w:r>
      <w:r w:rsidR="002C27E1">
        <w:rPr>
          <w:rFonts w:ascii="Arial" w:hAnsi="Arial" w:hint="cs"/>
          <w:noProof w:val="0"/>
          <w:rtl/>
        </w:rPr>
        <w:t>.</w:t>
      </w:r>
    </w:p>
    <w:p w:rsidR="002C27E1" w:rsidRDefault="00B30C83" w:rsidP="00F55C5B">
      <w:pPr>
        <w:pStyle w:val="ad"/>
        <w:spacing w:line="360" w:lineRule="auto"/>
        <w:jc w:val="both"/>
        <w:rPr>
          <w:rFonts w:ascii="Arial" w:hAnsi="Arial"/>
          <w:noProof w:val="0"/>
        </w:rPr>
      </w:pPr>
      <w:r w:rsidRPr="002C27E1">
        <w:rPr>
          <w:rFonts w:ascii="Arial" w:hAnsi="Arial" w:hint="cs"/>
          <w:noProof w:val="0"/>
          <w:rtl/>
        </w:rPr>
        <w:t>עניינים אלו, במקרה של מחלוקת בין ההורים, דורשים בירור מעמיק על ידי בית המשפט, בחינת טובת הקטינה, לעיתים באמצעות חוות דעת ולעיתים בדרך אחרת</w:t>
      </w:r>
      <w:r w:rsidR="002C27E1">
        <w:rPr>
          <w:rFonts w:ascii="Arial" w:hAnsi="Arial" w:hint="cs"/>
          <w:noProof w:val="0"/>
          <w:rtl/>
        </w:rPr>
        <w:t>.</w:t>
      </w:r>
    </w:p>
    <w:p w:rsidR="00B30C83" w:rsidRDefault="00B30C83" w:rsidP="002C27E1">
      <w:pPr>
        <w:pStyle w:val="ad"/>
        <w:spacing w:line="360" w:lineRule="auto"/>
        <w:jc w:val="both"/>
        <w:rPr>
          <w:rFonts w:ascii="Arial" w:hAnsi="Arial"/>
          <w:noProof w:val="0"/>
          <w:rtl/>
        </w:rPr>
      </w:pPr>
      <w:r w:rsidRPr="002C27E1">
        <w:rPr>
          <w:rFonts w:ascii="Arial" w:hAnsi="Arial" w:hint="cs"/>
          <w:noProof w:val="0"/>
          <w:rtl/>
        </w:rPr>
        <w:t>לא מדובר בעניין שניתן וראוי להכריע בו, כבקשת ביניים, במסגרת הליך שעוסק בזמני שהות.</w:t>
      </w:r>
    </w:p>
    <w:p w:rsidR="009B5FFA" w:rsidRPr="002C27E1" w:rsidRDefault="004B6639" w:rsidP="00F55C5B">
      <w:pPr>
        <w:pStyle w:val="ad"/>
        <w:numPr>
          <w:ilvl w:val="0"/>
          <w:numId w:val="1"/>
        </w:numPr>
        <w:spacing w:line="360" w:lineRule="auto"/>
        <w:jc w:val="both"/>
        <w:rPr>
          <w:rFonts w:ascii="Arial" w:hAnsi="Arial"/>
          <w:noProof w:val="0"/>
          <w:rtl/>
        </w:rPr>
      </w:pPr>
      <w:r w:rsidRPr="002C27E1">
        <w:rPr>
          <w:rFonts w:ascii="Arial" w:hAnsi="Arial" w:hint="cs"/>
          <w:noProof w:val="0"/>
          <w:rtl/>
        </w:rPr>
        <w:t xml:space="preserve">אמנם, החיים מטיבם דינמיים, בפרט בכל הנוגע לקטינים, כך שתוך כדי ההליך אפשר ויידרשו סעדים נוספים מבית המשפט, אלא </w:t>
      </w:r>
      <w:r w:rsidR="00B30C83" w:rsidRPr="002C27E1">
        <w:rPr>
          <w:rFonts w:ascii="Arial" w:hAnsi="Arial" w:hint="cs"/>
          <w:noProof w:val="0"/>
          <w:rtl/>
        </w:rPr>
        <w:t>שאלו צריכים להיות כחלק מההליך ה</w:t>
      </w:r>
      <w:r w:rsidR="009B5FFA" w:rsidRPr="002C27E1">
        <w:rPr>
          <w:rFonts w:ascii="Arial" w:hAnsi="Arial" w:hint="cs"/>
          <w:noProof w:val="0"/>
          <w:rtl/>
        </w:rPr>
        <w:t>עיקרי</w:t>
      </w:r>
      <w:r w:rsidR="00F55C5B">
        <w:rPr>
          <w:rFonts w:ascii="Arial" w:hAnsi="Arial" w:hint="cs"/>
          <w:noProof w:val="0"/>
          <w:rtl/>
        </w:rPr>
        <w:t>, או במסגרת הליך נפרד</w:t>
      </w:r>
      <w:r w:rsidR="009B5FFA" w:rsidRPr="002C27E1">
        <w:rPr>
          <w:rFonts w:ascii="Arial" w:hAnsi="Arial" w:hint="cs"/>
          <w:noProof w:val="0"/>
          <w:rtl/>
        </w:rPr>
        <w:t>.</w:t>
      </w:r>
    </w:p>
    <w:p w:rsidR="004B6639" w:rsidRPr="002C27E1" w:rsidRDefault="004B6639" w:rsidP="002C27E1">
      <w:pPr>
        <w:pStyle w:val="ad"/>
        <w:numPr>
          <w:ilvl w:val="0"/>
          <w:numId w:val="1"/>
        </w:numPr>
        <w:spacing w:line="360" w:lineRule="auto"/>
        <w:jc w:val="both"/>
        <w:rPr>
          <w:rFonts w:ascii="Arial" w:hAnsi="Arial"/>
          <w:noProof w:val="0"/>
          <w:rtl/>
        </w:rPr>
      </w:pPr>
      <w:r w:rsidRPr="002C27E1">
        <w:rPr>
          <w:rFonts w:ascii="Arial" w:hAnsi="Arial" w:hint="cs"/>
          <w:noProof w:val="0"/>
          <w:rtl/>
        </w:rPr>
        <w:t xml:space="preserve">זאת ועוד, </w:t>
      </w:r>
      <w:r w:rsidR="009B5FFA" w:rsidRPr="002C27E1">
        <w:rPr>
          <w:rFonts w:ascii="Arial" w:hAnsi="Arial" w:hint="cs"/>
          <w:noProof w:val="0"/>
          <w:rtl/>
        </w:rPr>
        <w:t xml:space="preserve">כאמור, </w:t>
      </w:r>
      <w:r w:rsidR="00DB27AA" w:rsidRPr="002C27E1">
        <w:rPr>
          <w:rFonts w:ascii="Arial" w:hAnsi="Arial" w:hint="cs"/>
          <w:noProof w:val="0"/>
          <w:rtl/>
        </w:rPr>
        <w:t xml:space="preserve">בענייננו, </w:t>
      </w:r>
      <w:r w:rsidRPr="002C27E1">
        <w:rPr>
          <w:rFonts w:ascii="Arial" w:hAnsi="Arial" w:hint="cs"/>
          <w:noProof w:val="0"/>
          <w:rtl/>
        </w:rPr>
        <w:t>למעשה ניתן היה לסיים את ההליך כבר בת</w:t>
      </w:r>
      <w:r w:rsidR="00DB27AA" w:rsidRPr="002C27E1">
        <w:rPr>
          <w:rFonts w:ascii="Arial" w:hAnsi="Arial" w:hint="cs"/>
          <w:noProof w:val="0"/>
          <w:rtl/>
        </w:rPr>
        <w:t xml:space="preserve">ום הדיון הראשון. </w:t>
      </w:r>
    </w:p>
    <w:p w:rsidR="00245FAF" w:rsidRDefault="00DB27AA" w:rsidP="00245FAF">
      <w:pPr>
        <w:spacing w:line="360" w:lineRule="auto"/>
        <w:ind w:left="720"/>
        <w:jc w:val="both"/>
        <w:rPr>
          <w:rFonts w:ascii="Arial" w:hAnsi="Arial"/>
          <w:noProof w:val="0"/>
          <w:rtl/>
        </w:rPr>
      </w:pPr>
      <w:r>
        <w:rPr>
          <w:rFonts w:ascii="Arial" w:hAnsi="Arial" w:hint="cs"/>
          <w:noProof w:val="0"/>
          <w:rtl/>
        </w:rPr>
        <w:t>הדבר לא נעשה, על מנת לתת לצדדים פרק זמן קצר,</w:t>
      </w:r>
      <w:r w:rsidR="009B5FFA">
        <w:rPr>
          <w:rFonts w:ascii="Arial" w:hAnsi="Arial" w:hint="cs"/>
          <w:noProof w:val="0"/>
          <w:rtl/>
        </w:rPr>
        <w:t xml:space="preserve"> כדי</w:t>
      </w:r>
      <w:r>
        <w:rPr>
          <w:rFonts w:ascii="Arial" w:hAnsi="Arial" w:hint="cs"/>
          <w:noProof w:val="0"/>
          <w:rtl/>
        </w:rPr>
        <w:t xml:space="preserve"> ל</w:t>
      </w:r>
      <w:r w:rsidR="00F55C5B">
        <w:rPr>
          <w:rFonts w:ascii="Arial" w:hAnsi="Arial" w:hint="cs"/>
          <w:noProof w:val="0"/>
          <w:rtl/>
        </w:rPr>
        <w:t>פעול על פי ההסכמות ול</w:t>
      </w:r>
      <w:r>
        <w:rPr>
          <w:rFonts w:ascii="Arial" w:hAnsi="Arial" w:hint="cs"/>
          <w:noProof w:val="0"/>
          <w:rtl/>
        </w:rPr>
        <w:t xml:space="preserve">וודא שאין </w:t>
      </w:r>
      <w:r w:rsidR="00F55C5B">
        <w:rPr>
          <w:rFonts w:ascii="Arial" w:hAnsi="Arial" w:hint="cs"/>
          <w:noProof w:val="0"/>
          <w:rtl/>
        </w:rPr>
        <w:t xml:space="preserve">עם כך </w:t>
      </w:r>
      <w:r>
        <w:rPr>
          <w:rFonts w:ascii="Arial" w:hAnsi="Arial" w:hint="cs"/>
          <w:noProof w:val="0"/>
          <w:rtl/>
        </w:rPr>
        <w:t>בעיה</w:t>
      </w:r>
      <w:r w:rsidR="00F55C5B">
        <w:rPr>
          <w:rFonts w:ascii="Arial" w:hAnsi="Arial" w:hint="cs"/>
          <w:noProof w:val="0"/>
          <w:rtl/>
        </w:rPr>
        <w:t>.</w:t>
      </w:r>
    </w:p>
    <w:p w:rsidR="00F55C5B" w:rsidRDefault="002C27E1" w:rsidP="00245FAF">
      <w:pPr>
        <w:spacing w:line="360" w:lineRule="auto"/>
        <w:ind w:left="720"/>
        <w:jc w:val="both"/>
        <w:rPr>
          <w:rFonts w:ascii="Arial" w:hAnsi="Arial"/>
          <w:noProof w:val="0"/>
          <w:rtl/>
        </w:rPr>
      </w:pPr>
      <w:r>
        <w:rPr>
          <w:rFonts w:ascii="Arial" w:hAnsi="Arial" w:hint="cs"/>
          <w:noProof w:val="0"/>
          <w:rtl/>
        </w:rPr>
        <w:t>(</w:t>
      </w:r>
      <w:r w:rsidR="00F55C5B">
        <w:rPr>
          <w:rFonts w:ascii="Arial" w:hAnsi="Arial" w:hint="cs"/>
          <w:noProof w:val="0"/>
          <w:rtl/>
        </w:rPr>
        <w:t xml:space="preserve">זאת מבלי לפגוע בזכותו של </w:t>
      </w:r>
      <w:r w:rsidR="00621E06">
        <w:rPr>
          <w:rFonts w:ascii="Arial" w:hAnsi="Arial" w:hint="cs"/>
          <w:noProof w:val="0"/>
          <w:rtl/>
        </w:rPr>
        <w:t xml:space="preserve">כל </w:t>
      </w:r>
      <w:r w:rsidR="00F55C5B">
        <w:rPr>
          <w:rFonts w:ascii="Arial" w:hAnsi="Arial" w:hint="cs"/>
          <w:noProof w:val="0"/>
          <w:rtl/>
        </w:rPr>
        <w:t>צד לטעון לה</w:t>
      </w:r>
      <w:r>
        <w:rPr>
          <w:rFonts w:ascii="Arial" w:hAnsi="Arial" w:hint="cs"/>
          <w:noProof w:val="0"/>
          <w:rtl/>
        </w:rPr>
        <w:t>פרת זמני שהות</w:t>
      </w:r>
      <w:r w:rsidR="00F55C5B">
        <w:rPr>
          <w:rFonts w:ascii="Arial" w:hAnsi="Arial" w:hint="cs"/>
          <w:noProof w:val="0"/>
          <w:rtl/>
        </w:rPr>
        <w:t xml:space="preserve"> ולממש את זכותו בעניין, במסגרת הליך מתאים).</w:t>
      </w:r>
    </w:p>
    <w:p w:rsidR="00DB27AA" w:rsidRDefault="00DB27AA" w:rsidP="002C27E1">
      <w:pPr>
        <w:pStyle w:val="ad"/>
        <w:numPr>
          <w:ilvl w:val="0"/>
          <w:numId w:val="1"/>
        </w:numPr>
        <w:spacing w:line="360" w:lineRule="auto"/>
        <w:jc w:val="both"/>
        <w:rPr>
          <w:rFonts w:ascii="Arial" w:hAnsi="Arial"/>
          <w:noProof w:val="0"/>
        </w:rPr>
      </w:pPr>
      <w:r w:rsidRPr="002C27E1">
        <w:rPr>
          <w:rFonts w:ascii="Arial" w:hAnsi="Arial" w:hint="cs"/>
          <w:noProof w:val="0"/>
          <w:rtl/>
        </w:rPr>
        <w:t>בית המשפט לא אמור להמשיך וללוות הורים, עד שילדיהם יגיעו לבגרות.</w:t>
      </w:r>
    </w:p>
    <w:p w:rsidR="002C27E1" w:rsidRDefault="002C27E1" w:rsidP="00F55C5B">
      <w:pPr>
        <w:pStyle w:val="ad"/>
        <w:spacing w:line="360" w:lineRule="auto"/>
        <w:jc w:val="both"/>
        <w:rPr>
          <w:rFonts w:ascii="Arial" w:hAnsi="Arial"/>
          <w:noProof w:val="0"/>
          <w:rtl/>
        </w:rPr>
      </w:pPr>
      <w:r>
        <w:rPr>
          <w:rFonts w:ascii="Arial" w:hAnsi="Arial" w:hint="cs"/>
          <w:noProof w:val="0"/>
          <w:rtl/>
        </w:rPr>
        <w:t>"ליווי" כזה, שלא לומר מעורבות והתערבות</w:t>
      </w:r>
      <w:r w:rsidR="00F55C5B">
        <w:rPr>
          <w:rFonts w:ascii="Arial" w:hAnsi="Arial" w:hint="cs"/>
          <w:noProof w:val="0"/>
          <w:rtl/>
        </w:rPr>
        <w:t xml:space="preserve"> מצד בית המשפט</w:t>
      </w:r>
      <w:r>
        <w:rPr>
          <w:rFonts w:ascii="Arial" w:hAnsi="Arial" w:hint="cs"/>
          <w:noProof w:val="0"/>
          <w:rtl/>
        </w:rPr>
        <w:t>, אינו מתיישב עם טובת הקטינים.</w:t>
      </w:r>
    </w:p>
    <w:p w:rsidR="009B5FFA" w:rsidRPr="002C27E1" w:rsidRDefault="00DB27AA" w:rsidP="009E0152">
      <w:pPr>
        <w:pStyle w:val="ad"/>
        <w:numPr>
          <w:ilvl w:val="0"/>
          <w:numId w:val="1"/>
        </w:numPr>
        <w:spacing w:line="360" w:lineRule="auto"/>
        <w:jc w:val="both"/>
        <w:rPr>
          <w:rFonts w:ascii="Arial" w:hAnsi="Arial"/>
          <w:noProof w:val="0"/>
          <w:rtl/>
        </w:rPr>
      </w:pPr>
      <w:r w:rsidRPr="002C27E1">
        <w:rPr>
          <w:rFonts w:ascii="Arial" w:hAnsi="Arial" w:hint="cs"/>
          <w:noProof w:val="0"/>
          <w:rtl/>
        </w:rPr>
        <w:t>ככלל, על ההורים להתנהל בעצמם, גם כשאין ביניהם הסכמות בנושאים הקשורים לילדיהם הקטינים</w:t>
      </w:r>
      <w:r w:rsidR="009E0152">
        <w:rPr>
          <w:rFonts w:ascii="Arial" w:hAnsi="Arial" w:hint="cs"/>
          <w:noProof w:val="0"/>
          <w:rtl/>
        </w:rPr>
        <w:t xml:space="preserve">, </w:t>
      </w:r>
      <w:r w:rsidR="009B5FFA" w:rsidRPr="002C27E1">
        <w:rPr>
          <w:rFonts w:ascii="Arial" w:hAnsi="Arial" w:hint="cs"/>
          <w:noProof w:val="0"/>
          <w:rtl/>
        </w:rPr>
        <w:t>כפי שהיו עושים</w:t>
      </w:r>
      <w:r w:rsidR="009E0152">
        <w:rPr>
          <w:rFonts w:ascii="Arial" w:hAnsi="Arial" w:hint="cs"/>
          <w:noProof w:val="0"/>
          <w:rtl/>
        </w:rPr>
        <w:t>,</w:t>
      </w:r>
      <w:r w:rsidR="009B5FFA" w:rsidRPr="002C27E1">
        <w:rPr>
          <w:rFonts w:ascii="Arial" w:hAnsi="Arial" w:hint="cs"/>
          <w:noProof w:val="0"/>
          <w:rtl/>
        </w:rPr>
        <w:t xml:space="preserve"> לו היו ממשיכים לחיות יחד והיו ביניהם מחלוקות בעניין ילדיהם.</w:t>
      </w:r>
    </w:p>
    <w:p w:rsidR="002C27E1" w:rsidRDefault="002C27E1" w:rsidP="002C27E1">
      <w:pPr>
        <w:spacing w:line="360" w:lineRule="auto"/>
        <w:ind w:firstLine="720"/>
        <w:jc w:val="both"/>
        <w:rPr>
          <w:rFonts w:ascii="Arial" w:hAnsi="Arial"/>
          <w:noProof w:val="0"/>
          <w:rtl/>
        </w:rPr>
      </w:pPr>
      <w:r>
        <w:rPr>
          <w:rFonts w:ascii="Arial" w:hAnsi="Arial" w:hint="cs"/>
          <w:noProof w:val="0"/>
          <w:rtl/>
        </w:rPr>
        <w:t xml:space="preserve">יש רק לקוות ולהניח כי אין בעובדה שההורים בחרו שלא להמשיך לחיות יחד, כדי לפגוע </w:t>
      </w:r>
    </w:p>
    <w:p w:rsidR="00DB27AA" w:rsidRDefault="002C27E1" w:rsidP="00F55C5B">
      <w:pPr>
        <w:spacing w:line="360" w:lineRule="auto"/>
        <w:ind w:left="720"/>
        <w:jc w:val="both"/>
        <w:rPr>
          <w:rFonts w:ascii="Arial" w:hAnsi="Arial"/>
          <w:noProof w:val="0"/>
          <w:rtl/>
        </w:rPr>
      </w:pPr>
      <w:r>
        <w:rPr>
          <w:rFonts w:ascii="Arial" w:hAnsi="Arial" w:hint="cs"/>
          <w:noProof w:val="0"/>
          <w:rtl/>
        </w:rPr>
        <w:t>בהבנה ש</w:t>
      </w:r>
      <w:r w:rsidR="00F55C5B">
        <w:rPr>
          <w:rFonts w:ascii="Arial" w:hAnsi="Arial" w:hint="cs"/>
          <w:noProof w:val="0"/>
          <w:rtl/>
        </w:rPr>
        <w:t xml:space="preserve">ל שניהם ובתובנה ההורית הבסיסית הנדרשת להבין כי טובת ילדיהם </w:t>
      </w:r>
      <w:r w:rsidR="00F55C5B" w:rsidRPr="00621E06">
        <w:rPr>
          <w:rFonts w:ascii="Arial" w:hAnsi="Arial" w:hint="cs"/>
          <w:noProof w:val="0"/>
          <w:u w:val="single"/>
          <w:rtl/>
        </w:rPr>
        <w:t>מחייבת</w:t>
      </w:r>
      <w:r w:rsidR="00F55C5B">
        <w:rPr>
          <w:rFonts w:ascii="Arial" w:hAnsi="Arial" w:hint="cs"/>
          <w:noProof w:val="0"/>
          <w:rtl/>
        </w:rPr>
        <w:t xml:space="preserve"> אותם </w:t>
      </w:r>
      <w:r>
        <w:rPr>
          <w:rFonts w:ascii="Arial" w:hAnsi="Arial" w:hint="cs"/>
          <w:noProof w:val="0"/>
          <w:rtl/>
        </w:rPr>
        <w:t xml:space="preserve">להמשיך לשתף </w:t>
      </w:r>
      <w:r w:rsidR="00DB27AA">
        <w:rPr>
          <w:rFonts w:ascii="Arial" w:hAnsi="Arial" w:hint="cs"/>
          <w:noProof w:val="0"/>
          <w:rtl/>
        </w:rPr>
        <w:t>פעולה</w:t>
      </w:r>
      <w:r w:rsidR="009E0152">
        <w:rPr>
          <w:rFonts w:ascii="Arial" w:hAnsi="Arial" w:hint="cs"/>
          <w:noProof w:val="0"/>
          <w:rtl/>
        </w:rPr>
        <w:t xml:space="preserve"> ולהגיע יחד להחלטות מושכלות לטובת ילדיהם</w:t>
      </w:r>
      <w:r w:rsidR="00F55C5B">
        <w:rPr>
          <w:rFonts w:ascii="Arial" w:hAnsi="Arial" w:hint="cs"/>
          <w:noProof w:val="0"/>
          <w:rtl/>
        </w:rPr>
        <w:t>.</w:t>
      </w:r>
    </w:p>
    <w:p w:rsidR="000C741A" w:rsidRDefault="009E0152" w:rsidP="009E0152">
      <w:pPr>
        <w:pStyle w:val="ad"/>
        <w:spacing w:line="360" w:lineRule="auto"/>
        <w:jc w:val="both"/>
        <w:rPr>
          <w:rFonts w:ascii="Arial" w:hAnsi="Arial"/>
          <w:noProof w:val="0"/>
        </w:rPr>
      </w:pPr>
      <w:r>
        <w:rPr>
          <w:rFonts w:ascii="Arial" w:hAnsi="Arial" w:hint="cs"/>
          <w:noProof w:val="0"/>
          <w:rtl/>
        </w:rPr>
        <w:t xml:space="preserve">ככלל, </w:t>
      </w:r>
      <w:r w:rsidR="00DB27AA" w:rsidRPr="000C741A">
        <w:rPr>
          <w:rFonts w:ascii="Arial" w:hAnsi="Arial" w:hint="cs"/>
          <w:noProof w:val="0"/>
          <w:rtl/>
        </w:rPr>
        <w:t xml:space="preserve">אם יש </w:t>
      </w:r>
      <w:r w:rsidR="000C741A">
        <w:rPr>
          <w:rFonts w:ascii="Arial" w:hAnsi="Arial" w:hint="cs"/>
          <w:noProof w:val="0"/>
          <w:rtl/>
        </w:rPr>
        <w:t xml:space="preserve">בין הורים </w:t>
      </w:r>
      <w:r w:rsidR="00DB27AA" w:rsidRPr="000C741A">
        <w:rPr>
          <w:rFonts w:ascii="Arial" w:hAnsi="Arial" w:hint="cs"/>
          <w:noProof w:val="0"/>
          <w:rtl/>
        </w:rPr>
        <w:t xml:space="preserve">מחלוקות, </w:t>
      </w:r>
      <w:r w:rsidR="000C741A">
        <w:rPr>
          <w:rFonts w:ascii="Arial" w:hAnsi="Arial" w:hint="cs"/>
          <w:noProof w:val="0"/>
          <w:rtl/>
        </w:rPr>
        <w:t xml:space="preserve">כפי שקורה מעת לעת והם אינם מסוגלים לפתור אותן בעצמם, </w:t>
      </w:r>
      <w:r w:rsidR="00DB27AA" w:rsidRPr="000C741A">
        <w:rPr>
          <w:rFonts w:ascii="Arial" w:hAnsi="Arial" w:hint="cs"/>
          <w:noProof w:val="0"/>
          <w:rtl/>
        </w:rPr>
        <w:t>עליהם להיעזר במסגרות טיפוליות</w:t>
      </w:r>
      <w:r w:rsidR="009B5FFA" w:rsidRPr="000C741A">
        <w:rPr>
          <w:rFonts w:ascii="Arial" w:hAnsi="Arial" w:hint="cs"/>
          <w:noProof w:val="0"/>
          <w:rtl/>
        </w:rPr>
        <w:t xml:space="preserve"> ורק אם הדבר לא עולה בידיהם, אפשר ונדרשת מעורבות משפטית</w:t>
      </w:r>
      <w:r w:rsidR="000C741A">
        <w:rPr>
          <w:rFonts w:ascii="Arial" w:hAnsi="Arial" w:hint="cs"/>
          <w:noProof w:val="0"/>
          <w:rtl/>
        </w:rPr>
        <w:t>.</w:t>
      </w:r>
    </w:p>
    <w:p w:rsidR="000C741A" w:rsidRPr="009E0152" w:rsidRDefault="000C741A" w:rsidP="009B5FFA">
      <w:pPr>
        <w:spacing w:line="360" w:lineRule="auto"/>
        <w:jc w:val="both"/>
        <w:rPr>
          <w:rFonts w:ascii="Arial" w:hAnsi="Arial"/>
          <w:noProof w:val="0"/>
          <w:rtl/>
        </w:rPr>
      </w:pPr>
    </w:p>
    <w:p w:rsidR="009B5FFA" w:rsidRPr="000C741A" w:rsidRDefault="00DB27AA" w:rsidP="000C741A">
      <w:pPr>
        <w:pStyle w:val="ad"/>
        <w:numPr>
          <w:ilvl w:val="0"/>
          <w:numId w:val="1"/>
        </w:numPr>
        <w:spacing w:line="360" w:lineRule="auto"/>
        <w:jc w:val="both"/>
        <w:rPr>
          <w:rFonts w:ascii="Arial" w:hAnsi="Arial"/>
          <w:noProof w:val="0"/>
          <w:rtl/>
        </w:rPr>
      </w:pPr>
      <w:r w:rsidRPr="000C741A">
        <w:rPr>
          <w:rFonts w:ascii="Arial" w:hAnsi="Arial" w:hint="cs"/>
          <w:noProof w:val="0"/>
          <w:rtl/>
        </w:rPr>
        <w:lastRenderedPageBreak/>
        <w:t xml:space="preserve">במקרה שלפניי, </w:t>
      </w:r>
      <w:r w:rsidR="009B5FFA" w:rsidRPr="000C741A">
        <w:rPr>
          <w:rFonts w:ascii="Arial" w:hAnsi="Arial" w:hint="cs"/>
          <w:noProof w:val="0"/>
          <w:rtl/>
        </w:rPr>
        <w:t>הסעד העיקרי שהתבקש בתביעה ניתן כבר בדיון הראשון והצדדים אף גיבשו הסכמה לעניין הפניה להליך טיפולי.</w:t>
      </w:r>
    </w:p>
    <w:p w:rsidR="009B5FFA" w:rsidRDefault="009B5FFA" w:rsidP="000C741A">
      <w:pPr>
        <w:spacing w:line="360" w:lineRule="auto"/>
        <w:ind w:firstLine="720"/>
        <w:jc w:val="both"/>
        <w:rPr>
          <w:rFonts w:ascii="Arial" w:hAnsi="Arial"/>
          <w:noProof w:val="0"/>
          <w:rtl/>
        </w:rPr>
      </w:pPr>
      <w:r>
        <w:rPr>
          <w:rFonts w:ascii="Arial" w:hAnsi="Arial" w:hint="cs"/>
          <w:noProof w:val="0"/>
          <w:rtl/>
        </w:rPr>
        <w:t>ברי כי</w:t>
      </w:r>
      <w:r w:rsidR="00DB27AA">
        <w:rPr>
          <w:rFonts w:ascii="Arial" w:hAnsi="Arial" w:hint="cs"/>
          <w:noProof w:val="0"/>
          <w:rtl/>
        </w:rPr>
        <w:t xml:space="preserve"> על ההורים לפעול בהתאם להסכמות שאליהן הגיעו</w:t>
      </w:r>
      <w:r>
        <w:rPr>
          <w:rFonts w:ascii="Arial" w:hAnsi="Arial" w:hint="cs"/>
          <w:noProof w:val="0"/>
          <w:rtl/>
        </w:rPr>
        <w:t xml:space="preserve"> ואשר קיבלו תוקף שיפוטי</w:t>
      </w:r>
      <w:r w:rsidR="00DB27AA">
        <w:rPr>
          <w:rFonts w:ascii="Arial" w:hAnsi="Arial" w:hint="cs"/>
          <w:noProof w:val="0"/>
          <w:rtl/>
        </w:rPr>
        <w:t xml:space="preserve">. </w:t>
      </w:r>
    </w:p>
    <w:p w:rsidR="004C567F" w:rsidRDefault="00DB27AA" w:rsidP="000C741A">
      <w:pPr>
        <w:spacing w:line="360" w:lineRule="auto"/>
        <w:ind w:left="720"/>
        <w:jc w:val="both"/>
        <w:rPr>
          <w:rFonts w:ascii="Arial" w:hAnsi="Arial"/>
          <w:noProof w:val="0"/>
          <w:rtl/>
        </w:rPr>
      </w:pPr>
      <w:r>
        <w:rPr>
          <w:rFonts w:ascii="Arial" w:hAnsi="Arial" w:hint="cs"/>
          <w:noProof w:val="0"/>
          <w:rtl/>
        </w:rPr>
        <w:t xml:space="preserve">ככל שמי מהם אינו עושה כן, </w:t>
      </w:r>
      <w:r w:rsidR="004C567F">
        <w:rPr>
          <w:rFonts w:ascii="Arial" w:hAnsi="Arial" w:hint="cs"/>
          <w:noProof w:val="0"/>
          <w:rtl/>
        </w:rPr>
        <w:t xml:space="preserve">הסעד שעומד לאחר הינו </w:t>
      </w:r>
      <w:r w:rsidR="009B5FFA">
        <w:rPr>
          <w:rFonts w:ascii="Arial" w:hAnsi="Arial" w:hint="cs"/>
          <w:noProof w:val="0"/>
          <w:rtl/>
        </w:rPr>
        <w:t>כ</w:t>
      </w:r>
      <w:r w:rsidR="004C567F">
        <w:rPr>
          <w:rFonts w:ascii="Arial" w:hAnsi="Arial" w:hint="cs"/>
          <w:noProof w:val="0"/>
          <w:rtl/>
        </w:rPr>
        <w:t>כל סעד שעומד</w:t>
      </w:r>
      <w:r w:rsidR="009B5FFA">
        <w:rPr>
          <w:rFonts w:ascii="Arial" w:hAnsi="Arial" w:hint="cs"/>
          <w:noProof w:val="0"/>
          <w:rtl/>
        </w:rPr>
        <w:t xml:space="preserve"> לבעל דין במקרה של הפרת החלטה שיפוטית.</w:t>
      </w:r>
    </w:p>
    <w:p w:rsidR="00DB27AA" w:rsidRPr="000C741A" w:rsidRDefault="004C567F" w:rsidP="00245FAF">
      <w:pPr>
        <w:pStyle w:val="ad"/>
        <w:numPr>
          <w:ilvl w:val="0"/>
          <w:numId w:val="1"/>
        </w:numPr>
        <w:spacing w:line="360" w:lineRule="auto"/>
        <w:jc w:val="both"/>
        <w:rPr>
          <w:rFonts w:ascii="Arial" w:hAnsi="Arial"/>
          <w:noProof w:val="0"/>
          <w:rtl/>
        </w:rPr>
      </w:pPr>
      <w:r w:rsidRPr="000C741A">
        <w:rPr>
          <w:rFonts w:ascii="Arial" w:hAnsi="Arial" w:hint="cs"/>
          <w:noProof w:val="0"/>
          <w:rtl/>
        </w:rPr>
        <w:t>המשך מעורבות של בית המשפט, בכל מחלוקת שיש ושתהיה בין ההורים</w:t>
      </w:r>
      <w:r w:rsidR="00621E06">
        <w:rPr>
          <w:rFonts w:ascii="Arial" w:hAnsi="Arial" w:hint="cs"/>
          <w:noProof w:val="0"/>
          <w:rtl/>
        </w:rPr>
        <w:t>,</w:t>
      </w:r>
      <w:r w:rsidRPr="000C741A">
        <w:rPr>
          <w:rFonts w:ascii="Arial" w:hAnsi="Arial" w:hint="cs"/>
          <w:noProof w:val="0"/>
          <w:rtl/>
        </w:rPr>
        <w:t xml:space="preserve"> בכל הקשור ל</w:t>
      </w:r>
      <w:r w:rsidR="009E0152">
        <w:rPr>
          <w:rFonts w:ascii="Arial" w:hAnsi="Arial" w:hint="cs"/>
          <w:noProof w:val="0"/>
          <w:rtl/>
        </w:rPr>
        <w:t xml:space="preserve">בתם </w:t>
      </w:r>
      <w:r w:rsidR="00245FAF">
        <w:rPr>
          <w:rFonts w:ascii="Arial" w:hAnsi="Arial" w:hint="cs"/>
          <w:noProof w:val="0"/>
          <w:rtl/>
        </w:rPr>
        <w:t>ל</w:t>
      </w:r>
      <w:r w:rsidR="00181B70">
        <w:rPr>
          <w:rFonts w:ascii="Arial" w:hAnsi="Arial" w:hint="cs"/>
          <w:noProof w:val="0"/>
          <w:rtl/>
        </w:rPr>
        <w:t>'</w:t>
      </w:r>
      <w:r w:rsidR="009E0152">
        <w:rPr>
          <w:rFonts w:ascii="Arial" w:hAnsi="Arial" w:hint="cs"/>
          <w:noProof w:val="0"/>
          <w:rtl/>
        </w:rPr>
        <w:t xml:space="preserve"> (ע</w:t>
      </w:r>
      <w:r w:rsidR="009B5FFA" w:rsidRPr="000C741A">
        <w:rPr>
          <w:rFonts w:ascii="Arial" w:hAnsi="Arial" w:hint="cs"/>
          <w:noProof w:val="0"/>
          <w:rtl/>
        </w:rPr>
        <w:t>ד ש</w:t>
      </w:r>
      <w:r w:rsidR="009E0152">
        <w:rPr>
          <w:rFonts w:ascii="Arial" w:hAnsi="Arial" w:hint="cs"/>
          <w:noProof w:val="0"/>
          <w:rtl/>
        </w:rPr>
        <w:t>ת</w:t>
      </w:r>
      <w:r w:rsidR="009B5FFA" w:rsidRPr="000C741A">
        <w:rPr>
          <w:rFonts w:ascii="Arial" w:hAnsi="Arial" w:hint="cs"/>
          <w:noProof w:val="0"/>
          <w:rtl/>
        </w:rPr>
        <w:t>גיע לבגרות)</w:t>
      </w:r>
      <w:r w:rsidRPr="000C741A">
        <w:rPr>
          <w:rFonts w:ascii="Arial" w:hAnsi="Arial" w:hint="cs"/>
          <w:noProof w:val="0"/>
          <w:rtl/>
        </w:rPr>
        <w:t>, לא רק שתפגע בקטינ</w:t>
      </w:r>
      <w:r w:rsidR="009E0152">
        <w:rPr>
          <w:rFonts w:ascii="Arial" w:hAnsi="Arial" w:hint="cs"/>
          <w:noProof w:val="0"/>
          <w:rtl/>
        </w:rPr>
        <w:t>ה</w:t>
      </w:r>
      <w:r w:rsidRPr="000C741A">
        <w:rPr>
          <w:rFonts w:ascii="Arial" w:hAnsi="Arial" w:hint="cs"/>
          <w:noProof w:val="0"/>
          <w:rtl/>
        </w:rPr>
        <w:t xml:space="preserve"> (שלטובת</w:t>
      </w:r>
      <w:r w:rsidR="009E0152">
        <w:rPr>
          <w:rFonts w:ascii="Arial" w:hAnsi="Arial" w:hint="cs"/>
          <w:noProof w:val="0"/>
          <w:rtl/>
        </w:rPr>
        <w:t>ה</w:t>
      </w:r>
      <w:r w:rsidRPr="000C741A">
        <w:rPr>
          <w:rFonts w:ascii="Arial" w:hAnsi="Arial" w:hint="cs"/>
          <w:noProof w:val="0"/>
          <w:rtl/>
        </w:rPr>
        <w:t xml:space="preserve"> </w:t>
      </w:r>
      <w:r w:rsidRPr="000C741A">
        <w:rPr>
          <w:rFonts w:ascii="Arial" w:hAnsi="Arial" w:hint="cs"/>
          <w:b/>
          <w:bCs/>
          <w:noProof w:val="0"/>
          <w:rtl/>
        </w:rPr>
        <w:t>חייבים</w:t>
      </w:r>
      <w:r w:rsidRPr="000C741A">
        <w:rPr>
          <w:rFonts w:ascii="Arial" w:hAnsi="Arial" w:hint="cs"/>
          <w:noProof w:val="0"/>
          <w:rtl/>
        </w:rPr>
        <w:t xml:space="preserve"> ההורים להגיע להסכמות, או לפנות לקבל טיפול שיסייע בידיהם להגיע להסכמות), אלא אף תפגע באינטרס הציבור, לאור העומס הנוסף שיוטל על בתי המשפט.</w:t>
      </w:r>
    </w:p>
    <w:p w:rsidR="00245FAF" w:rsidRDefault="00245FAF" w:rsidP="00A43B24">
      <w:pPr>
        <w:spacing w:line="360" w:lineRule="auto"/>
        <w:jc w:val="both"/>
        <w:rPr>
          <w:rFonts w:ascii="Arial" w:hAnsi="Arial"/>
          <w:b/>
          <w:bCs/>
          <w:noProof w:val="0"/>
          <w:u w:val="single"/>
          <w:rtl/>
        </w:rPr>
      </w:pPr>
    </w:p>
    <w:p w:rsidR="009B5FFA" w:rsidRDefault="009B5FFA" w:rsidP="00A43B24">
      <w:pPr>
        <w:spacing w:line="360" w:lineRule="auto"/>
        <w:jc w:val="both"/>
        <w:rPr>
          <w:rFonts w:ascii="Arial" w:hAnsi="Arial"/>
          <w:b/>
          <w:bCs/>
          <w:noProof w:val="0"/>
          <w:u w:val="single"/>
          <w:rtl/>
        </w:rPr>
      </w:pPr>
      <w:r w:rsidRPr="000C741A">
        <w:rPr>
          <w:rFonts w:ascii="Arial" w:hAnsi="Arial" w:hint="cs"/>
          <w:b/>
          <w:bCs/>
          <w:noProof w:val="0"/>
          <w:u w:val="single"/>
          <w:rtl/>
        </w:rPr>
        <w:t>סוף דבר, אני מורה כי ההחלטה שניתנה ביום 9.1.24 תקבל תוקף של פסק דין.</w:t>
      </w:r>
    </w:p>
    <w:p w:rsidR="00245FAF" w:rsidRPr="000C741A" w:rsidRDefault="00245FAF" w:rsidP="00A43B24">
      <w:pPr>
        <w:spacing w:line="360" w:lineRule="auto"/>
        <w:jc w:val="both"/>
        <w:rPr>
          <w:rFonts w:ascii="Arial" w:hAnsi="Arial"/>
          <w:b/>
          <w:bCs/>
          <w:noProof w:val="0"/>
          <w:u w:val="single"/>
          <w:rtl/>
        </w:rPr>
      </w:pPr>
    </w:p>
    <w:p w:rsidR="009B5FFA" w:rsidRDefault="009B5FFA" w:rsidP="00245FAF">
      <w:pPr>
        <w:spacing w:line="360" w:lineRule="auto"/>
        <w:jc w:val="both"/>
        <w:rPr>
          <w:rFonts w:ascii="Arial" w:hAnsi="Arial"/>
          <w:noProof w:val="0"/>
          <w:rtl/>
        </w:rPr>
      </w:pPr>
      <w:r>
        <w:rPr>
          <w:rFonts w:ascii="Arial" w:hAnsi="Arial" w:hint="cs"/>
          <w:noProof w:val="0"/>
          <w:rtl/>
        </w:rPr>
        <w:t>אין לי אלא לאחל בהצלחה לצדדים ולקוות כי ישכי</w:t>
      </w:r>
      <w:r w:rsidR="00F8462A">
        <w:rPr>
          <w:rFonts w:ascii="Arial" w:hAnsi="Arial" w:hint="cs"/>
          <w:noProof w:val="0"/>
          <w:rtl/>
        </w:rPr>
        <w:t>לו להגיע להסכמות בכל הנוגע לטובת</w:t>
      </w:r>
      <w:r w:rsidR="00245FAF">
        <w:rPr>
          <w:rFonts w:ascii="Arial" w:hAnsi="Arial" w:hint="cs"/>
          <w:noProof w:val="0"/>
          <w:rtl/>
        </w:rPr>
        <w:t xml:space="preserve"> ל'</w:t>
      </w:r>
      <w:r w:rsidR="00F8462A">
        <w:rPr>
          <w:rFonts w:ascii="Arial" w:hAnsi="Arial" w:hint="cs"/>
          <w:noProof w:val="0"/>
          <w:rtl/>
        </w:rPr>
        <w:t>, לא רק עד שתגיע לבגרות, אלא לכל אורך חייה.</w:t>
      </w:r>
    </w:p>
    <w:p w:rsidR="00F8462A" w:rsidRDefault="00F8462A" w:rsidP="00A43B24">
      <w:pPr>
        <w:spacing w:line="360" w:lineRule="auto"/>
        <w:jc w:val="both"/>
        <w:rPr>
          <w:rFonts w:ascii="Arial" w:hAnsi="Arial"/>
          <w:noProof w:val="0"/>
          <w:rtl/>
        </w:rPr>
      </w:pPr>
      <w:r>
        <w:rPr>
          <w:rFonts w:ascii="Arial" w:hAnsi="Arial" w:hint="cs"/>
          <w:noProof w:val="0"/>
          <w:rtl/>
        </w:rPr>
        <w:t>על מנת שלא להעיב על הסיכוי האמור ובשים לב להסכמות אליהן הגיעו בדיון הראשון, אינני עושה צו להוצאות.</w:t>
      </w:r>
    </w:p>
    <w:p w:rsidR="00F8462A" w:rsidRDefault="00F8462A" w:rsidP="00A43B24">
      <w:pPr>
        <w:spacing w:line="360" w:lineRule="auto"/>
        <w:jc w:val="both"/>
        <w:rPr>
          <w:rFonts w:ascii="Arial" w:hAnsi="Arial"/>
          <w:noProof w:val="0"/>
          <w:rtl/>
        </w:rPr>
      </w:pPr>
    </w:p>
    <w:p w:rsidR="00F8462A" w:rsidRDefault="00F8462A" w:rsidP="00A43B24">
      <w:pPr>
        <w:spacing w:line="360" w:lineRule="auto"/>
        <w:jc w:val="both"/>
        <w:rPr>
          <w:rFonts w:ascii="Arial" w:hAnsi="Arial"/>
          <w:noProof w:val="0"/>
          <w:rtl/>
        </w:rPr>
      </w:pPr>
      <w:r>
        <w:rPr>
          <w:rFonts w:ascii="Arial" w:hAnsi="Arial" w:hint="cs"/>
          <w:noProof w:val="0"/>
          <w:rtl/>
        </w:rPr>
        <w:t>פסק הדין ניתן לפרסום, ללא פרטים מזהים.</w:t>
      </w:r>
    </w:p>
    <w:p w:rsidR="00621E06" w:rsidRDefault="00621E0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71F9E" w:rsidP="00633C4F">
      <w:pPr>
        <w:spacing w:line="360" w:lineRule="auto"/>
        <w:ind w:left="3600" w:firstLine="720"/>
      </w:pPr>
      <w:sdt>
        <w:sdtPr>
          <w:rPr>
            <w:rtl/>
          </w:rPr>
          <w:alias w:val="MergeField"/>
          <w:tag w:val="1237"/>
          <w:id w:val="1659803944"/>
        </w:sdtPr>
        <w:sdtEndPr/>
        <w:sdtContent>
          <w:r w:rsidR="002C4F54">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F9E" w:rsidRDefault="00F71F9E">
      <w:r>
        <w:separator/>
      </w:r>
    </w:p>
  </w:endnote>
  <w:endnote w:type="continuationSeparator" w:id="0">
    <w:p w:rsidR="00F71F9E" w:rsidRDefault="00F7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93B1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93B1C">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F9E" w:rsidRDefault="00F71F9E">
      <w:r>
        <w:separator/>
      </w:r>
    </w:p>
  </w:footnote>
  <w:footnote w:type="continuationSeparator" w:id="0">
    <w:p w:rsidR="00F71F9E" w:rsidRDefault="00F71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71F9E" w:rsidP="00181B7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25114-09-23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ד</w:t>
              </w:r>
              <w:r w:rsidR="00181B70">
                <w:rPr>
                  <w:rFonts w:hint="cs"/>
                  <w:b/>
                  <w:bCs/>
                  <w:noProof w:val="0"/>
                  <w:sz w:val="26"/>
                  <w:szCs w:val="26"/>
                  <w:rtl/>
                </w:rPr>
                <w:t>'</w:t>
              </w:r>
              <w:r w:rsidR="00181B70">
                <w:rPr>
                  <w:b/>
                  <w:bCs/>
                  <w:noProof w:val="0"/>
                  <w:sz w:val="26"/>
                  <w:szCs w:val="26"/>
                  <w:rtl/>
                </w:rPr>
                <w:t xml:space="preserve"> נ' </w:t>
              </w:r>
              <w:r w:rsidR="00181B70">
                <w:rPr>
                  <w:rFonts w:hint="cs"/>
                  <w:b/>
                  <w:bCs/>
                  <w:noProof w:val="0"/>
                  <w:sz w:val="26"/>
                  <w:szCs w:val="26"/>
                  <w:rtl/>
                </w:rPr>
                <w:t>מ'</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32FFC"/>
    <w:multiLevelType w:val="hybridMultilevel"/>
    <w:tmpl w:val="34CE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44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4410&amp;lt;/CaseID&amp;gt;_x000d__x000a_        &amp;lt;CaseMonth&amp;gt;9&amp;lt;/CaseMonth&amp;gt;_x000d__x000a_        &amp;lt;CaseYear&amp;gt;2023&amp;lt;/CaseYear&amp;gt;_x000d__x000a_        &amp;lt;CaseNumber&amp;gt;25114&amp;lt;/CaseNumber&amp;gt;_x000d__x000a_        &amp;lt;NumeratorGroupID&amp;gt;1&amp;lt;/NumeratorGroupID&amp;gt;_x000d__x000a_        &amp;lt;CaseName&amp;gt;דרעי נ&amp;#39; מוסא זאדה&amp;lt;/CaseName&amp;gt;_x000d__x000a_        &amp;lt;CourtID&amp;gt;35&amp;lt;/CourtID&amp;gt;_x000d__x000a_        &amp;lt;CaseTypeID&amp;gt;10262&amp;lt;/CaseTypeID&amp;gt;_x000d__x000a_        &amp;lt;CaseInterestID&amp;gt;167&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114-09-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9-12T07:00: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4410&amp;lt;/CaseID&amp;gt;_x000d__x000a_        &amp;lt;CaseMonth&amp;gt;9&amp;lt;/CaseMonth&amp;gt;_x000d__x000a_        &amp;lt;CaseYear&amp;gt;2023&amp;lt;/CaseYear&amp;gt;_x000d__x000a_        &amp;lt;CaseNumber&amp;gt;25114&amp;lt;/CaseNumber&amp;gt;_x000d__x000a_        &amp;lt;NumeratorGroupID&amp;gt;1&amp;lt;/NumeratorGroupID&amp;gt;_x000d__x000a_        &amp;lt;CaseName&amp;gt;דרעי נ&amp;#39; מוסא זאדה&amp;lt;/CaseName&amp;gt;_x000d__x000a_        &amp;lt;CourtID&amp;gt;35&amp;lt;/CourtID&amp;gt;_x000d__x000a_        &amp;lt;CaseTypeID&amp;gt;10262&amp;lt;/CaseTypeID&amp;gt;_x000d__x000a_        &amp;lt;CaseInterestID&amp;gt;167&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114-09-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9-12T07:00: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16715&amp;lt;/DecisionID&amp;gt;_x000d__x000a_        &amp;lt;DecisionName&amp;gt;פסק דין  שניתנה ע&amp;quot;י  נאוה גדיש&amp;lt;/DecisionName&amp;gt;_x000d__x000a_        &amp;lt;DecisionStatusID&amp;gt;1&amp;lt;/DecisionStatusID&amp;gt;_x000d__x000a_        &amp;lt;DecisionStatusChangeDate&amp;gt;2024-06-03T09:01:06.4+03:00&amp;lt;/DecisionStatusChangeDate&amp;gt;_x000d__x000a_        &amp;lt;DecisionSignatureDate&amp;gt;2024-06-03T08:14:13.793+03:00&amp;lt;/DecisionSignatureDate&amp;gt;_x000d__x000a_        &amp;lt;DecisionSignatureUserID&amp;gt;028034890@GOV.IL&amp;lt;/DecisionSignatureUserID&amp;gt;_x000d__x000a_        &amp;lt;DecisionCreateDate&amp;gt;2024-06-03T08:19:35.94+03:00&amp;lt;/DecisionCreateDate&amp;gt;_x000d__x000a_        &amp;lt;DecisionChangeDate&amp;gt;2024-06-03T09:01:06.527+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78951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2016715&amp;lt;/DecisionID&amp;gt;_x000d__x000a_        &amp;lt;CaseID&amp;gt;80594410&amp;lt;/CaseID&amp;gt;_x000d__x000a_        &amp;lt;IsOriginal&amp;gt;true&amp;lt;/IsOriginal&amp;gt;_x000d__x000a_        &amp;lt;IsDeleted&amp;gt;false&amp;lt;/IsDeleted&amp;gt;_x000d__x000a_        &amp;lt;CaseName&amp;gt;דרעי נ&amp;#39; מוסא זאדה&amp;lt;/CaseName&amp;gt;_x000d__x000a_        &amp;lt;CaseDisplayIdentifier&amp;gt;25114-09-23 תלה&amp;quot;מ&amp;lt;/CaseDisplayIdentifier&amp;gt;_x000d__x000a_      &amp;lt;/dt_DecisionCase&amp;gt;_x000d__x000a_    &amp;lt;/DecisionDS&amp;gt;_x000d__x000a_  &amp;lt;/diffgr:diffgram&amp;gt;_x000d__x000a_&amp;lt;/DecisionDS&amp;gt;"/>
    <w:docVar w:name="DecisionID" w:val="15201671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573F6"/>
    <w:rsid w:val="000C741A"/>
    <w:rsid w:val="000D4A02"/>
    <w:rsid w:val="001072A9"/>
    <w:rsid w:val="00121F97"/>
    <w:rsid w:val="001277D7"/>
    <w:rsid w:val="00132017"/>
    <w:rsid w:val="0014234E"/>
    <w:rsid w:val="00145A87"/>
    <w:rsid w:val="00181B70"/>
    <w:rsid w:val="001C4003"/>
    <w:rsid w:val="001F5474"/>
    <w:rsid w:val="002352F7"/>
    <w:rsid w:val="00245FAF"/>
    <w:rsid w:val="00254965"/>
    <w:rsid w:val="0027277D"/>
    <w:rsid w:val="00286C77"/>
    <w:rsid w:val="002C27E1"/>
    <w:rsid w:val="002C4F54"/>
    <w:rsid w:val="00381D3A"/>
    <w:rsid w:val="003823DA"/>
    <w:rsid w:val="0043595F"/>
    <w:rsid w:val="0047645A"/>
    <w:rsid w:val="004B6639"/>
    <w:rsid w:val="004C567F"/>
    <w:rsid w:val="004D49A3"/>
    <w:rsid w:val="004D50AC"/>
    <w:rsid w:val="004D6343"/>
    <w:rsid w:val="004E6E3C"/>
    <w:rsid w:val="005124F1"/>
    <w:rsid w:val="00530BAD"/>
    <w:rsid w:val="00541598"/>
    <w:rsid w:val="00547DB7"/>
    <w:rsid w:val="00567324"/>
    <w:rsid w:val="005B0F49"/>
    <w:rsid w:val="005C7EC6"/>
    <w:rsid w:val="005D4BDB"/>
    <w:rsid w:val="00621E06"/>
    <w:rsid w:val="00622BAA"/>
    <w:rsid w:val="00625C89"/>
    <w:rsid w:val="00633C4F"/>
    <w:rsid w:val="00671BD5"/>
    <w:rsid w:val="006805C1"/>
    <w:rsid w:val="006816EC"/>
    <w:rsid w:val="00694556"/>
    <w:rsid w:val="006E1A53"/>
    <w:rsid w:val="007056AA"/>
    <w:rsid w:val="00744F41"/>
    <w:rsid w:val="007A24FE"/>
    <w:rsid w:val="007A35AA"/>
    <w:rsid w:val="007F1048"/>
    <w:rsid w:val="007F5B7A"/>
    <w:rsid w:val="00820005"/>
    <w:rsid w:val="00846D27"/>
    <w:rsid w:val="00856763"/>
    <w:rsid w:val="008610A7"/>
    <w:rsid w:val="008C7F53"/>
    <w:rsid w:val="008E1332"/>
    <w:rsid w:val="00903896"/>
    <w:rsid w:val="00927813"/>
    <w:rsid w:val="00944D13"/>
    <w:rsid w:val="009558C5"/>
    <w:rsid w:val="00957C90"/>
    <w:rsid w:val="009B25A2"/>
    <w:rsid w:val="009B5FFA"/>
    <w:rsid w:val="009B70F6"/>
    <w:rsid w:val="009C358E"/>
    <w:rsid w:val="009E0152"/>
    <w:rsid w:val="009E0263"/>
    <w:rsid w:val="00A267CF"/>
    <w:rsid w:val="00A342BD"/>
    <w:rsid w:val="00A43458"/>
    <w:rsid w:val="00A43B24"/>
    <w:rsid w:val="00AC4E19"/>
    <w:rsid w:val="00AF1ED6"/>
    <w:rsid w:val="00B30C83"/>
    <w:rsid w:val="00B32C61"/>
    <w:rsid w:val="00B368FE"/>
    <w:rsid w:val="00B80CBD"/>
    <w:rsid w:val="00BC3369"/>
    <w:rsid w:val="00BF77EE"/>
    <w:rsid w:val="00C32E0F"/>
    <w:rsid w:val="00C42BF9"/>
    <w:rsid w:val="00C83E56"/>
    <w:rsid w:val="00CC63CE"/>
    <w:rsid w:val="00D319B3"/>
    <w:rsid w:val="00D36A71"/>
    <w:rsid w:val="00D53924"/>
    <w:rsid w:val="00D60849"/>
    <w:rsid w:val="00D61CA8"/>
    <w:rsid w:val="00D96D8C"/>
    <w:rsid w:val="00DA755B"/>
    <w:rsid w:val="00DB27AA"/>
    <w:rsid w:val="00DD337E"/>
    <w:rsid w:val="00E00B6F"/>
    <w:rsid w:val="00E44DDF"/>
    <w:rsid w:val="00E54642"/>
    <w:rsid w:val="00E97908"/>
    <w:rsid w:val="00EB680F"/>
    <w:rsid w:val="00EF3ED0"/>
    <w:rsid w:val="00F17E56"/>
    <w:rsid w:val="00F55C5B"/>
    <w:rsid w:val="00F71F9E"/>
    <w:rsid w:val="00F8462A"/>
    <w:rsid w:val="00F93B1C"/>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86C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45BE8"/>
    <w:rsid w:val="00AE5F1A"/>
    <w:rsid w:val="00B40AEB"/>
    <w:rsid w:val="00B65812"/>
    <w:rsid w:val="00BB3E8E"/>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כפר סבא- אזרחים ותיקים סדרי דין</FullName>
        <LastName>המחלקה לשירותים חברתיים- כפר סבא- אזרחים ותיקים סדרי דין</LastName>
        <PartyPropertyName/>
        <AuthenticationTypeAndNumber>רשויות מקומיות 10000000290</AuthenticationTypeAndNumber>
        <RepresentatedOrRepresentativesNames/>
        <RepresentatedOrRepresentativesCount>0</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264765680</CasePartyID>
        <PartyTypeID>3</PartyTypeID>
        <ActivityStatusID>1</ActivityStatusID>
        <LegalEntityID>33052227</LegalEntityID>
        <CaseLegalEntityID>127302088</CaseLegalEntityID>
        <AssistantRoleID>16</AssistantRoleID>
        <AuthenticationTypeID>14</AuthenticationTypeID>
        <AuthenticationTypeName>רשויות מקומיות</AuthenticationTypeName>
        <LegalEntityNumber>10000000290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הכרמל 43 כפר סבא </FullAddress>
        <EmailAddress>dorits@ksaba.co.il</EmailAddress>
        <MotionID>0</MotionID>
        <CasePleaID>0</CasePleaID>
        <LinkedCaseID>0</LinkedCaseID>
        <PartyID>1</PartyID>
        <CasePartyCategoryID>2</CasePartyCategoryID>
        <LegalEntityAddressID>33392030</LegalEntityAddressID>
        <LegalEntityEmailAddressID>68272888</LegalEntityEmailAddressID>
        <PleaTypeID>4</PleaTypeID>
        <GroupPartyAlias/>
        <IsConverted>false</IsConverted>
        <LegalEntityRegisteredNameID>10371789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כפר סבא- אזרחים ותיקים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צפנת חן</FullName>
        <FirstName>צפנת</FirstName>
        <LastName>חן</LastName>
        <PartyPropertyName/>
        <AuthenticationTypeAndNumber>מ.ר. 47609</AuthenticationTypeAndNumber>
        <RepresentatedOrRepresentativesNames>אסתר מוסא זאדה</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264318463</CasePartyID>
        <PartyTypeID>2</PartyTypeID>
        <ActivityStatusID>1</ActivityStatusID>
        <PartyAliasID>21</PartyAliasID>
        <PartyAliasName>בא כוח נתבעים</PartyAliasName>
        <LegalEntityID>3494640</LegalEntityID>
        <CaseLegalEntityID>127171449</CaseLegalEntityID>
        <AuthenticationTypeID>4</AuthenticationTypeID>
        <AuthenticationTypeName>מ.ר.</AuthenticationTypeName>
        <LegalEntityNumber>47609</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ויצמן  163 כפר סבא דירה 8</FullAddress>
        <EmailAddress>tzof1@yahoo.com</EmailAddress>
        <MotionID>0</MotionID>
        <CasePleaID>0</CasePleaID>
        <LinkedCaseID>0</LinkedCaseID>
        <PartyID>2</PartyID>
        <CasePartyCategoryID>2</CasePartyCategoryID>
        <LegalEntityAddressID>3507217</LegalEntityAddressID>
        <LegalEntityEmailAddressID>67833621</LegalEntityEmailAddressID>
        <PleaTypeID>4</PleaTypeID>
        <LawyerOfficeName>משרד עו"ד חן צפנת</LawyerOfficeName>
        <LawyerOfficeID>3494641</LawyerOfficeID>
        <GroupPartyAlias/>
        <IsConverted>false</IsConverted>
        <LegalEntityNameID>3132658</LegalEntityNameID>
        <RepresentatedNamesOfAssistant/>
        <LegalEntityTypeID>4</LegalEntityTypeID>
        <IsVerdictExists>false</IsVerdictExists>
        <IsAsirAzir>false</IsAsirAzir>
        <IsPublicationProhibited>false</IsPublicationProhibited>
        <PublicationProhibitedFullName>צפנת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דרעי</FullName>
        <FirstName>יצחק</FirstName>
        <LastName>דרעי</LastName>
        <PartyPropertyName/>
        <AuthenticationTypeAndNumber>ת"ז 036176691</AuthenticationTypeAndNumber>
        <RepresentatedOrRepresentativesNames>יוסף אמר</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260443399</CasePartyID>
        <PartyTypeID>1</PartyTypeID>
        <ActivityStatusID>1</ActivityStatusID>
        <PartyAliasID>1</PartyAliasID>
        <PartyAliasName>תובע</PartyAliasName>
        <OrdinalNumber>1</OrdinalNumber>
        <LegalEntityID>13072402</LegalEntityID>
        <CaseLegalEntityID>125902693</CaseLegalEntityID>
        <AuthenticationTypeID>1</AuthenticationTypeID>
        <AuthenticationTypeName>ת"ז</AuthenticationTypeName>
        <LegalEntityNumber>036176691</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חיים בר לב 10/12 רמלה </FullAddress>
        <MotionID>0</MotionID>
        <CasePleaID>0</CasePleaID>
        <FatherName>משה</FatherName>
        <LinkedCaseID>0</LinkedCaseID>
        <PartyID>1</PartyID>
        <CasePartyCategoryID>2</CasePartyCategoryID>
        <LegalEntityAddressID>88396480</LegalEntityAddressID>
        <GrandfatherName/>
        <DrivingLicenseNumber>7059599</DrivingLicenseNumber>
        <PleaTypeID>4</PleaTypeID>
        <GroupPartyAlias>תובעים</GroupPartyAlias>
        <IsConverted>false</IsConverted>
        <LegalEntityRegisteredNameID>1718541</LegalEntityRegisteredNameID>
        <LegalEntityNameID>95453167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דרעי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אמר</FullName>
        <FirstName>יוסף</FirstName>
        <LastName>אמר</LastName>
        <PartyPropertyName/>
        <AuthenticationTypeAndNumber>מ.ר. 81880</AuthenticationTypeAndNumber>
        <RepresentatedOrRepresentativesNames>יצחק דרעי</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260443400</CasePartyID>
        <PartyTypeID>2</PartyTypeID>
        <ActivityStatusID>1</ActivityStatusID>
        <PartyAliasID>20</PartyAliasID>
        <PartyAliasName>בא כוח תובעים</PartyAliasName>
        <OrdinalNumber>1</OrdinalNumber>
        <LegalEntityID>77920144</LegalEntityID>
        <CaseLegalEntityID>125902694</CaseLegalEntityID>
        <AuthenticationTypeID>4</AuthenticationTypeID>
        <AuthenticationTypeName>מ.ר.</AuthenticationTypeName>
        <LegalEntityNumber>81880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החרש 16 נס ציונה קומה 2 חדר 206</FullAddress>
        <EmailAddress>yosef@law-amar.co.il</EmailAddress>
        <MotionID>0</MotionID>
        <CasePleaID>0</CasePleaID>
        <LinkedCaseID>0</LinkedCaseID>
        <PartyID>1</PartyID>
        <CasePartyCategoryID>2</CasePartyCategoryID>
        <LegalEntityAddressID>82491849</LegalEntityAddressID>
        <LegalEntityEmailAddressID>68012532</LegalEntityEmailAddressID>
        <PleaTypeID>4</PleaTypeID>
        <LawyerOfficeName>משרד עו"ד יוסף אמר</LawyerOfficeName>
        <LawyerOfficeID>77920145</LawyerOfficeID>
        <GroupPartyAlias/>
        <IsConverted>false</IsConverted>
        <LegalEntityNameID>87295832</LegalEntityNameID>
        <RepresentatedNamesOfAssistant/>
        <LegalEntityTypeID>4</LegalEntityTypeID>
        <IsVerdictExists>false</IsVerdictExists>
        <IsAsirAzir>false</IsAsirAzir>
        <IsPublicationProhibited>false</IsPublicationProhibited>
        <PublicationProhibitedFullName>יוסף אמר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אסתר מוסא זאדה</FullName>
        <FirstName>אסתר</FirstName>
        <LastName>מוסא זאדה</LastName>
        <PartyPropertyName/>
        <AuthenticationTypeAndNumber>ת"ז 039484894</AuthenticationTypeAndNumber>
        <RepresentatedOrRepresentativesNames>צפנת חן</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260443401</CasePartyID>
        <PartyTypeID>1</PartyTypeID>
        <ActivityStatusID>1</ActivityStatusID>
        <PartyAliasID>2</PartyAliasID>
        <PartyAliasName>נתבע</PartyAliasName>
        <OrdinalNumber>1</OrdinalNumber>
        <LegalEntityID>23721966</LegalEntityID>
        <CaseLegalEntityID>125902695</CaseLegalEntityID>
        <AuthenticationTypeID>1</AuthenticationTypeID>
        <AuthenticationTypeName>ת"ז</AuthenticationTypeName>
        <LegalEntityNumber>039484894</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ירמיהו הנביא 16 כפר סבא </FullAddress>
        <EmailAddress>Eti8984@gmail.com</EmailAddress>
        <MotionID>0</MotionID>
        <CasePleaID>0</CasePleaID>
        <FatherName>רחמים</FatherName>
        <LinkedCaseID>0</LinkedCaseID>
        <PartyID>2</PartyID>
        <CasePartyCategoryID>2</CasePartyCategoryID>
        <LegalEntityAddressID>88454987</LegalEntityAddressID>
        <LegalEntityEmailAddressID>68375616</LegalEntityEmailAddressID>
        <PleaTypeID>4</PleaTypeID>
        <GroupPartyAlias>נתבעים</GroupPartyAlias>
        <IsConverted>false</IsConverted>
        <LegalEntityRegisteredNameID>9276515</LegalEntityRegisteredNameID>
        <LegalEntityNameID>95453168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מוסא זאדה</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2024-06-03T08:14:13.7929398+03:00</DecisionSignatureDate>
    <OpenCaseDate>2023-09-12T07:00:00+03:00</OpenCaseDate>
    <CaseFeeSum>0.000</CaseFeeSum>
    <DecisionTypeID>2</DecisionTypeID>
    <DecisionSignatureUserName>נאוה גדיש</DecisionSignatureUserName>
    <DecisionSignatureDateHebrew>2024-06-03T08:14:13.7929398+03:00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דרעי נ' מוסא זאדה</CaseName>
    <DecisionNumberInCase>8</DecisionNumberInCase>
  </dt_Decision>
  <dt_DecisionCase>
    <DecisionID>0</DecisionID>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כפר סבא- אזרחים ותיקים סדרי דין</FullName>
        <LastName>המחלקה לשירותים חברתיים- כפר סבא- אזרחים ותיקים סדרי דין</LastName>
        <PartyPropertyName/>
        <AuthenticationTypeAndNumber>רשויות מקומיות 10000000290</AuthenticationTypeAndNumber>
        <RepresentatedOrRepresentativesNames/>
        <RepresentatedOrRepresentativesCount>0</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264765680</CasePartyID>
        <PartyTypeID>3</PartyTypeID>
        <ActivityStatusID>1</ActivityStatusID>
        <LegalEntityID>33052227</LegalEntityID>
        <CaseLegalEntityID>127302088</CaseLegalEntityID>
        <AssistantRoleID>16</AssistantRoleID>
        <AuthenticationTypeID>14</AuthenticationTypeID>
        <AuthenticationTypeName>רשויות מקומיות</AuthenticationTypeName>
        <LegalEntityNumber>10000000290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הכרמל 43 כפר סבא </FullAddress>
        <EmailAddress>dorits@ksaba.co.il</EmailAddress>
        <MotionID>0</MotionID>
        <CasePleaID>0</CasePleaID>
        <LinkedCaseID>0</LinkedCaseID>
        <PartyID>1</PartyID>
        <CasePartyCategoryID>2</CasePartyCategoryID>
        <LegalEntityAddressID>33392030</LegalEntityAddressID>
        <LegalEntityEmailAddressID>68272888</LegalEntityEmailAddressID>
        <PleaTypeID>4</PleaTypeID>
        <GroupPartyAlias/>
        <IsConverted>false</IsConverted>
        <LegalEntityRegisteredNameID>10371789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כפר סבא- אזרחים ותיקים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צפנת חן</FullName>
        <FirstName>צפנת</FirstName>
        <LastName>חן</LastName>
        <PartyPropertyName/>
        <AuthenticationTypeAndNumber>מ.ר. 47609</AuthenticationTypeAndNumber>
        <RepresentatedOrRepresentativesNames>אסתר מוסא זאדה</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264318463</CasePartyID>
        <PartyTypeID>2</PartyTypeID>
        <ActivityStatusID>1</ActivityStatusID>
        <PartyAliasID>21</PartyAliasID>
        <PartyAliasName>בא כוח נתבעים</PartyAliasName>
        <LegalEntityID>3494640</LegalEntityID>
        <CaseLegalEntityID>127171449</CaseLegalEntityID>
        <AuthenticationTypeID>4</AuthenticationTypeID>
        <AuthenticationTypeName>מ.ר.</AuthenticationTypeName>
        <LegalEntityNumber>47609</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ויצמן  163 כפר סבא דירה 8</FullAddress>
        <EmailAddress>tzof1@yahoo.com</EmailAddress>
        <MotionID>0</MotionID>
        <CasePleaID>0</CasePleaID>
        <LinkedCaseID>0</LinkedCaseID>
        <PartyID>2</PartyID>
        <CasePartyCategoryID>2</CasePartyCategoryID>
        <LegalEntityAddressID>3507217</LegalEntityAddressID>
        <LegalEntityEmailAddressID>67833621</LegalEntityEmailAddressID>
        <PleaTypeID>4</PleaTypeID>
        <LawyerOfficeName>משרד עו"ד חן צפנת</LawyerOfficeName>
        <LawyerOfficeID>3494641</LawyerOfficeID>
        <GroupPartyAlias/>
        <IsConverted>false</IsConverted>
        <LegalEntityNameID>3132658</LegalEntityNameID>
        <RepresentatedNamesOfAssistant/>
        <LegalEntityTypeID>4</LegalEntityTypeID>
        <IsVerdictExists>false</IsVerdictExists>
        <IsAsirAzir>false</IsAsirAzir>
        <IsPublicationProhibited>false</IsPublicationProhibited>
        <PublicationProhibitedFullName>צפנת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דרעי</FullName>
        <FirstName>יצחק</FirstName>
        <LastName>דרעי</LastName>
        <PartyPropertyName/>
        <AuthenticationTypeAndNumber>ת"ז 036176691</AuthenticationTypeAndNumber>
        <RepresentatedOrRepresentativesNames>יוסף אמר</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260443399</CasePartyID>
        <PartyTypeID>1</PartyTypeID>
        <ActivityStatusID>1</ActivityStatusID>
        <PartyAliasID>1</PartyAliasID>
        <PartyAliasName>תובע</PartyAliasName>
        <OrdinalNumber>1</OrdinalNumber>
        <LegalEntityID>13072402</LegalEntityID>
        <CaseLegalEntityID>125902693</CaseLegalEntityID>
        <AuthenticationTypeID>1</AuthenticationTypeID>
        <AuthenticationTypeName>ת"ז</AuthenticationTypeName>
        <LegalEntityNumber>036176691</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חיים בר לב 10/12 רמלה </FullAddress>
        <MotionID>0</MotionID>
        <CasePleaID>0</CasePleaID>
        <FatherName>משה</FatherName>
        <LinkedCaseID>0</LinkedCaseID>
        <PartyID>1</PartyID>
        <CasePartyCategoryID>2</CasePartyCategoryID>
        <LegalEntityAddressID>88396480</LegalEntityAddressID>
        <GrandfatherName/>
        <DrivingLicenseNumber>7059599</DrivingLicenseNumber>
        <PleaTypeID>4</PleaTypeID>
        <GroupPartyAlias>תובעים</GroupPartyAlias>
        <IsConverted>false</IsConverted>
        <LegalEntityRegisteredNameID>1718541</LegalEntityRegisteredNameID>
        <LegalEntityNameID>95453167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דרעי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אמר</FullName>
        <FirstName>יוסף</FirstName>
        <LastName>אמר</LastName>
        <PartyPropertyName/>
        <AuthenticationTypeAndNumber>מ.ר. 81880</AuthenticationTypeAndNumber>
        <RepresentatedOrRepresentativesNames>יצחק דרעי</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260443400</CasePartyID>
        <PartyTypeID>2</PartyTypeID>
        <ActivityStatusID>1</ActivityStatusID>
        <PartyAliasID>20</PartyAliasID>
        <PartyAliasName>בא כוח תובעים</PartyAliasName>
        <OrdinalNumber>1</OrdinalNumber>
        <LegalEntityID>77920144</LegalEntityID>
        <CaseLegalEntityID>125902694</CaseLegalEntityID>
        <AuthenticationTypeID>4</AuthenticationTypeID>
        <AuthenticationTypeName>מ.ר.</AuthenticationTypeName>
        <LegalEntityNumber>81880</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החרש 16 נס ציונה קומה 2 חדר 206</FullAddress>
        <EmailAddress>yosef@law-amar.co.il</EmailAddress>
        <MotionID>0</MotionID>
        <CasePleaID>0</CasePleaID>
        <LinkedCaseID>0</LinkedCaseID>
        <PartyID>1</PartyID>
        <CasePartyCategoryID>2</CasePartyCategoryID>
        <LegalEntityAddressID>82491849</LegalEntityAddressID>
        <LegalEntityEmailAddressID>68012532</LegalEntityEmailAddressID>
        <PleaTypeID>4</PleaTypeID>
        <LawyerOfficeName>משרד עו"ד יוסף אמר</LawyerOfficeName>
        <LawyerOfficeID>77920145</LawyerOfficeID>
        <GroupPartyAlias/>
        <IsConverted>false</IsConverted>
        <LegalEntityNameID>87295832</LegalEntityNameID>
        <RepresentatedNamesOfAssistant/>
        <LegalEntityTypeID>4</LegalEntityTypeID>
        <IsVerdictExists>false</IsVerdictExists>
        <IsAsirAzir>false</IsAsirAzir>
        <IsPublicationProhibited>false</IsPublicationProhibited>
        <PublicationProhibitedFullName>יוסף אמר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אסתר מוסא זאדה</FullName>
        <FirstName>אסתר</FirstName>
        <LastName>מוסא זאדה</LastName>
        <PartyPropertyName/>
        <AuthenticationTypeAndNumber>ת"ז 039484894</AuthenticationTypeAndNumber>
        <RepresentatedOrRepresentativesNames>צפנת חן</RepresentatedOrRepresentativesNames>
        <RepresentatedOrRepresentativesCount>1</RepresentatedOrRepresentativesCount>
        <InvitedBy/>
        <CaseID>80594410</CaseID>
        <CaseJudicialPersonPresentationDS>
          <CaseJudicalPersonActive>
            <CaseID>80594410</CaseID>
            <JudicialPersonID>028034890@GOV.IL</JudicialPersonID>
            <JudicialPersonTypeID>1</JudicialPersonTypeID>
            <JudicialTypeID>1</JudicialTypeID>
            <IsChairman>false</IsChairman>
            <TreatmentStartDate>2023-09-12T09:05:13.807+03:00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260443401</CasePartyID>
        <PartyTypeID>1</PartyTypeID>
        <ActivityStatusID>1</ActivityStatusID>
        <PartyAliasID>2</PartyAliasID>
        <PartyAliasName>נתבע</PartyAliasName>
        <OrdinalNumber>1</OrdinalNumber>
        <LegalEntityID>23721966</LegalEntityID>
        <CaseLegalEntityID>125902695</CaseLegalEntityID>
        <AuthenticationTypeID>1</AuthenticationTypeID>
        <AuthenticationTypeName>ת"ז</AuthenticationTypeName>
        <LegalEntityNumber>039484894</LegalEntityNumber>
        <IsMainPartyType>true</IsMainPartyType>
        <CaseDisplayIdentifier>25114-09-23</CaseDisplayIdentifier>
        <CaseTypeID>10262</CaseTypeID>
        <CaseTypeName>תביעה לאחר הסדר התדיינויות במשפחה (תלה"מ)</CaseTypeName>
        <CaseName>דרעי נ' מוסא זאדה</CaseName>
        <FullAddress>ירמיהו הנביא 16 כפר סבא </FullAddress>
        <EmailAddress>Eti8984@gmail.com</EmailAddress>
        <MotionID>0</MotionID>
        <CasePleaID>0</CasePleaID>
        <FatherName>רחמים</FatherName>
        <LinkedCaseID>0</LinkedCaseID>
        <PartyID>2</PartyID>
        <CasePartyCategoryID>2</CasePartyCategoryID>
        <LegalEntityAddressID>88454987</LegalEntityAddressID>
        <LegalEntityEmailAddressID>68375616</LegalEntityEmailAddressID>
        <PleaTypeID>4</PleaTypeID>
        <GroupPartyAlias>נתבעים</GroupPartyAlias>
        <IsConverted>false</IsConverted>
        <LegalEntityRegisteredNameID>9276515</LegalEntityRegisteredNameID>
        <LegalEntityNameID>95453168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מוסא זאדה</PublicationProhibitedFullName>
      </CaseParties>
    </CasePartiesSelectionDS>
    <CaseName>דרעי נ' מוסא זאדה</CaseName>
    <CaseDisplayIdentifier>25114-09-23</CaseDisplayIdentifier>
    <CaseInterestID>167</CaseInterestID>
    <CaseTypeShortName>תלה"מ</CaseTypeShortName>
  </dt_DecisionCase>
  <dt_DecisionJudgePanel>
    <JudgeID>028034890@GOV.IL</JudgeID>
    <DisplayName>נאוה גדיש</DisplayName>
    <RoleName>שופט</RoleName>
    <UserTitleName>שופטת</UserTitleName>
  </dt_DecisionJudgePanel>
  <dt_LegalEntityDetails>
    <Fax>077-3517500</Fax>
    <Phone>077-3507500</Phone>
    <AddressDesc>דירה 8 </AddressDesc>
    <PartyID>2</PartyID>
    <PartyTypeID>2</PartyTypeID>
    <DecisionID>0</DecisionID>
    <StreetName>ויצמן  163</StreetName>
    <ZipCode>44537</ZipCode>
    <CityName>כפר סבא</CityName>
    <FullName>צפנת חן</FullName>
    <Email>tzof1@yahoo.com</Email>
    <IsPublicationProhibited>false</IsPublicationProhibited>
  </dt_LegalEntityDetails>
  <dt_LegalEntityDetails>
    <Fax>09-7641110</Fax>
    <Phone>09-7640301</Phone>
    <AddressDesc/>
    <PartyID>1</PartyID>
    <PartyTypeID>3</PartyTypeID>
    <DecisionID>0</DecisionID>
    <AssistantRoleID>16</AssistantRoleID>
    <StreetName>הכרמל 43</StreetName>
    <ZipCode>44100</ZipCode>
    <CityName>כפר סבא</CityName>
    <FullName> המחלקה לשירותים חברתיים- כפר סבא- אזרחים ותיקים סדרי דין</FullName>
    <Email>dorits@ksaba.co.il</Email>
    <IsPublicationProhibited>false</IsPublicationProhibited>
  </dt_LegalEntityDetails>
  <dt_LegalEntityDetails>
    <PartyID>1</PartyID>
    <PartyTypeID>1</PartyTypeID>
    <DecisionID>0</DecisionID>
    <StreetName>חיים בר לב 10/12</StreetName>
    <CityName>רמלה</CityName>
    <FullName>יצחק דרעי</FullName>
    <Email>yosef@law-amar.co.il</Email>
    <IsPublicationProhibited>false</IsPublicationProhibited>
  </dt_LegalEntityDetails>
  <dt_LegalEntityDetails>
    <Fax>08-6806677</Fax>
    <Phone>08-6110575</Phone>
    <AddressDesc>קומה 2 חדר 206</AddressDesc>
    <PartyID>1</PartyID>
    <PartyTypeID>2</PartyTypeID>
    <DecisionID>0</DecisionID>
    <StreetName>החרש 16</StreetName>
    <ZipCode>7403121</ZipCode>
    <CityName>נס ציונה</CityName>
    <FullName>יוסף אמר</FullName>
    <Email>yosef@law-amar.co.il</Email>
    <IsPublicationProhibited>false</IsPublicationProhibited>
  </dt_LegalEntityDetails>
  <dt_LegalEntityDetails>
    <PartyID>2</PartyID>
    <PartyTypeID>1</PartyTypeID>
    <DecisionID>0</DecisionID>
    <StreetName>ירמיהו הנביא 16</StreetName>
    <CityName>כפר סבא</CityName>
    <FullName>אסתר מוסא זאדה</FullName>
    <Email>Eti8984@gmail.com</Email>
    <IsPublicationProhibited>false</IsPublicationProhibited>
  </dt_LegalEntityDetails>
  <dt_CaseJudicalPersonActive>
    <CaseJudicalPerson>שופטת נאוה גדיש</CaseJudicalPerson>
  </dt_CaseJudicalPersonActive>
  <dt_Sitting>
    <PreviousMeetingDate>2024-01-09T13:30:00+02:00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50EC13E1-119A-4807-B003-4233295AFD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3608</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2024-06-24T11:26:00Z</cp:lastPrinted>
  <dcterms:created xsi:type="dcterms:W3CDTF">2024-07-11T11:35:00Z</dcterms:created>
  <dcterms:modified xsi:type="dcterms:W3CDTF">2024-07-11T11:35:00Z</dcterms:modified>
</cp:coreProperties>
</file>